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spacing w:after="120" w:afterLines="0" w:afterAutospacing="0"/>
        <w:textAlignment w:val="center"/>
        <w:rPr>
          <w:rFonts w:hint="eastAsia" w:ascii="ＭＳ 明朝" w:hAnsi="ＭＳ 明朝"/>
        </w:rPr>
      </w:pPr>
      <w:r>
        <w:rPr>
          <w:rFonts w:hint="eastAsia" w:ascii="ＭＳ 明朝" w:hAnsi="ＭＳ 明朝"/>
        </w:rPr>
        <w:t>様式第</w:t>
      </w:r>
      <w:r>
        <w:rPr>
          <w:rFonts w:hint="eastAsia" w:ascii="ＭＳ 明朝" w:hAnsi="ＭＳ 明朝"/>
        </w:rPr>
        <w:t>1</w:t>
      </w:r>
    </w:p>
    <w:p>
      <w:pPr>
        <w:pStyle w:val="0"/>
        <w:wordWrap w:val="0"/>
        <w:overflowPunct w:val="0"/>
        <w:autoSpaceDE w:val="0"/>
        <w:autoSpaceDN w:val="0"/>
        <w:spacing w:after="120" w:afterLines="0" w:afterAutospacing="0"/>
        <w:jc w:val="center"/>
        <w:textAlignment w:val="center"/>
        <w:rPr>
          <w:rFonts w:hint="eastAsia"/>
        </w:rPr>
      </w:pPr>
      <w:r>
        <w:rPr>
          <w:rFonts w:hint="eastAsia"/>
        </w:rPr>
        <w:t>ばい煙発生施設設置</w:t>
      </w:r>
      <w:r>
        <w:rPr>
          <w:rFonts w:hint="eastAsia"/>
        </w:rPr>
        <w:t>(</w:t>
      </w:r>
      <w:r>
        <w:rPr>
          <w:rFonts w:hint="eastAsia"/>
        </w:rPr>
        <w:t>使用、変更</w:t>
      </w:r>
      <w:r>
        <w:rPr>
          <w:rFonts w:hint="eastAsia"/>
        </w:rPr>
        <w:t>)</w:t>
      </w:r>
      <w:r>
        <w:rPr>
          <w:rFonts w:hint="eastAsia"/>
        </w:rPr>
        <w:t>届出書</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0"/>
        <w:gridCol w:w="1260"/>
        <w:gridCol w:w="6840"/>
      </w:tblGrid>
      <w:tr>
        <w:trPr>
          <w:cantSplit/>
          <w:trHeight w:val="542" w:hRule="atLeast"/>
        </w:trPr>
        <w:tc>
          <w:tcPr>
            <w:tcW w:w="4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p>
        </w:tc>
        <w:tc>
          <w:tcPr>
            <w:tcW w:w="126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distribute"/>
              <w:textAlignment w:val="center"/>
              <w:rPr>
                <w:rFonts w:hint="eastAsia"/>
              </w:rPr>
            </w:pPr>
          </w:p>
        </w:tc>
        <w:tc>
          <w:tcPr>
            <w:tcW w:w="6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100"/>
              <w:textAlignment w:val="center"/>
              <w:rPr>
                <w:rFonts w:hint="eastAsia"/>
              </w:rPr>
            </w:pPr>
          </w:p>
        </w:tc>
      </w:tr>
      <w:tr>
        <w:trPr>
          <w:cantSplit/>
          <w:trHeight w:val="542" w:hRule="atLeast"/>
        </w:trPr>
        <w:tc>
          <w:tcPr>
            <w:tcW w:w="4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　</w:t>
            </w:r>
          </w:p>
          <w:p>
            <w:pPr>
              <w:pStyle w:val="0"/>
              <w:wordWrap w:val="0"/>
              <w:overflowPunct w:val="0"/>
              <w:autoSpaceDE w:val="0"/>
              <w:autoSpaceDN w:val="0"/>
              <w:spacing w:line="240" w:lineRule="exact"/>
              <w:ind w:left="-100" w:right="-100"/>
              <w:textAlignment w:val="center"/>
              <w:rPr>
                <w:rFonts w:hint="eastAsia"/>
              </w:rPr>
            </w:pPr>
          </w:p>
        </w:tc>
        <w:tc>
          <w:tcPr>
            <w:tcW w:w="126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distribute"/>
              <w:textAlignment w:val="center"/>
              <w:rPr>
                <w:rFonts w:hint="eastAsia"/>
              </w:rPr>
            </w:pPr>
            <w:r>
              <w:rPr>
                <w:rFonts w:hint="eastAsia"/>
              </w:rPr>
              <w:t>　　　　　　</w:t>
            </w:r>
          </w:p>
        </w:tc>
        <w:tc>
          <w:tcPr>
            <w:tcW w:w="6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100"/>
              <w:textAlignment w:val="center"/>
              <w:rPr>
                <w:rFonts w:hint="eastAsia"/>
              </w:rPr>
            </w:pPr>
            <w:r>
              <w:rPr>
                <w:rFonts w:hint="eastAsia"/>
              </w:rPr>
              <w:t>　　　　　　　　　　　　　　　　　　　　　　　年　　月　　日</w:t>
            </w:r>
          </w:p>
        </w:tc>
      </w:tr>
      <w:tr>
        <w:trPr>
          <w:cantSplit/>
          <w:trHeight w:val="542" w:hRule="atLeast"/>
        </w:trPr>
        <w:tc>
          <w:tcPr>
            <w:tcW w:w="4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p>
        </w:tc>
        <w:tc>
          <w:tcPr>
            <w:tcW w:w="126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distribute"/>
              <w:textAlignment w:val="center"/>
              <w:rPr>
                <w:rFonts w:hint="eastAsia"/>
              </w:rPr>
            </w:pPr>
          </w:p>
        </w:tc>
        <w:tc>
          <w:tcPr>
            <w:tcW w:w="684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100"/>
              <w:textAlignment w:val="center"/>
              <w:rPr>
                <w:rFonts w:hint="eastAsia"/>
              </w:rPr>
            </w:pPr>
          </w:p>
        </w:tc>
      </w:tr>
    </w:tbl>
    <w:p>
      <w:pPr>
        <w:pStyle w:val="0"/>
        <w:overflowPunct w:val="0"/>
        <w:autoSpaceDE w:val="0"/>
        <w:autoSpaceDN w:val="0"/>
        <w:spacing w:line="360" w:lineRule="auto"/>
        <w:ind w:right="420" w:firstLine="628" w:firstLineChars="200"/>
        <w:textAlignment w:val="center"/>
        <w:rPr>
          <w:rFonts w:hint="eastAsia"/>
        </w:rPr>
      </w:pPr>
      <w:r>
        <w:rPr>
          <w:rFonts w:hint="eastAsia"/>
          <w:spacing w:val="52"/>
          <w:kern w:val="0"/>
          <w:fitText w:val="1470" w:id="1"/>
        </w:rPr>
        <w:t>加古川市</w:t>
      </w:r>
      <w:r>
        <w:rPr>
          <w:rFonts w:hint="eastAsia"/>
          <w:spacing w:val="2"/>
          <w:kern w:val="0"/>
          <w:fitText w:val="1470" w:id="1"/>
        </w:rPr>
        <w:t>長</w:t>
      </w:r>
      <w:r>
        <w:rPr>
          <w:rFonts w:hint="eastAsia"/>
          <w:kern w:val="0"/>
        </w:rPr>
        <w:t>　　殿</w:t>
      </w:r>
    </w:p>
    <w:p>
      <w:pPr>
        <w:pStyle w:val="0"/>
        <w:overflowPunct w:val="0"/>
        <w:autoSpaceDE w:val="0"/>
        <w:autoSpaceDN w:val="0"/>
        <w:spacing w:line="360" w:lineRule="auto"/>
        <w:ind w:right="420"/>
        <w:jc w:val="right"/>
        <w:textAlignment w:val="center"/>
        <w:rPr>
          <w:rFonts w:hint="eastAsia"/>
        </w:rPr>
      </w:pPr>
    </w:p>
    <w:p>
      <w:pPr>
        <w:pStyle w:val="0"/>
        <w:overflowPunct w:val="0"/>
        <w:autoSpaceDE w:val="0"/>
        <w:autoSpaceDN w:val="0"/>
        <w:spacing w:line="360" w:lineRule="auto"/>
        <w:ind w:right="420"/>
        <w:jc w:val="right"/>
        <w:textAlignment w:val="center"/>
        <w:rPr>
          <w:rFonts w:hint="eastAsia"/>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44"/>
        <w:gridCol w:w="3386"/>
        <w:gridCol w:w="1590"/>
      </w:tblGrid>
      <w:tr>
        <w:trPr>
          <w:cantSplit/>
          <w:trHeight w:val="542" w:hRule="atLeast"/>
        </w:trPr>
        <w:tc>
          <w:tcPr>
            <w:tcW w:w="3544" w:type="dxa"/>
            <w:vMerge w:val="restart"/>
            <w:tcBorders>
              <w:top w:val="nil"/>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right"/>
              <w:textAlignment w:val="center"/>
              <w:rPr>
                <w:rFonts w:hint="eastAsia"/>
              </w:rPr>
            </w:pPr>
            <w:r>
              <w:rPr>
                <w:rFonts w:hint="eastAsia"/>
              </w:rPr>
              <w:t>届出者　</w:t>
            </w:r>
          </w:p>
        </w:tc>
        <w:tc>
          <w:tcPr>
            <w:tcW w:w="3386"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240" w:lineRule="exact"/>
              <w:ind w:left="-100" w:right="-100"/>
              <w:textAlignment w:val="center"/>
              <w:rPr>
                <w:rFonts w:hint="eastAsia"/>
                <w:sz w:val="12"/>
              </w:rPr>
            </w:pPr>
            <w:r>
              <w:rPr>
                <w:rFonts w:hint="eastAsia"/>
                <w:sz w:val="12"/>
              </w:rPr>
              <w:t>氏名又は名称及び住所並びに法人にあつてはその代表者の氏名</w:t>
            </w:r>
          </w:p>
        </w:tc>
        <w:tc>
          <w:tcPr>
            <w:tcW w:w="1590" w:type="dxa"/>
            <w:vMerge w:val="restart"/>
            <w:tcBorders>
              <w:top w:val="nil"/>
              <w:left w:val="nil"/>
              <w:bottom w:val="none" w:color="auto" w:sz="0" w:space="0"/>
              <w:right w:val="nil"/>
              <w:tl2br w:val="none" w:color="auto" w:sz="0" w:space="0"/>
              <w:tr2bl w:val="none" w:color="auto" w:sz="0" w:space="0"/>
            </w:tcBorders>
            <w:vAlign w:val="center"/>
          </w:tcPr>
          <w:p>
            <w:pPr>
              <w:pStyle w:val="0"/>
              <w:wordWrap w:val="0"/>
              <w:overflowPunct w:val="0"/>
              <w:autoSpaceDE w:val="0"/>
              <w:autoSpaceDN w:val="0"/>
              <w:ind w:right="420"/>
              <w:jc w:val="right"/>
              <w:textAlignment w:val="center"/>
              <w:rPr>
                <w:rFonts w:hint="eastAsia"/>
              </w:rPr>
            </w:pPr>
            <w:r>
              <w:rPr>
                <w:rFonts w:hint="eastAsia" w:eastAsia="JustUnitMark"/>
              </w:rPr>
              <w:sym w:font="JustUnitMark" w:char="5370"/>
            </w:r>
          </w:p>
        </w:tc>
      </w:tr>
      <w:tr>
        <w:trPr>
          <w:cantSplit/>
          <w:trHeight w:val="542" w:hRule="atLeast"/>
        </w:trPr>
        <w:tc>
          <w:tcPr>
            <w:tcW w:w="3544" w:type="dxa"/>
            <w:vMerge w:val="continue"/>
            <w:tcBorders>
              <w:top w:val="none" w:color="auto" w:sz="0" w:space="0"/>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right"/>
              <w:textAlignment w:val="center"/>
              <w:rPr>
                <w:rFonts w:hint="eastAsia"/>
              </w:rPr>
            </w:pPr>
          </w:p>
        </w:tc>
        <w:tc>
          <w:tcPr>
            <w:tcW w:w="338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240" w:lineRule="exact"/>
              <w:ind w:left="-100" w:right="-100"/>
              <w:jc w:val="distribute"/>
              <w:textAlignment w:val="center"/>
              <w:rPr>
                <w:rFonts w:hint="eastAsia"/>
              </w:rPr>
            </w:pPr>
          </w:p>
        </w:tc>
        <w:tc>
          <w:tcPr>
            <w:tcW w:w="1590" w:type="dxa"/>
            <w:vMerge w:val="continue"/>
            <w:tcBorders>
              <w:top w:val="none" w:color="auto" w:sz="0" w:space="0"/>
              <w:left w:val="nil"/>
              <w:bottom w:val="nil"/>
              <w:right w:val="nil"/>
              <w:tl2br w:val="none" w:color="auto" w:sz="0" w:space="0"/>
              <w:tr2bl w:val="none" w:color="auto" w:sz="0" w:space="0"/>
            </w:tcBorders>
            <w:vAlign w:val="center"/>
          </w:tcPr>
          <w:p>
            <w:pPr>
              <w:pStyle w:val="0"/>
              <w:wordWrap w:val="0"/>
              <w:overflowPunct w:val="0"/>
              <w:autoSpaceDE w:val="0"/>
              <w:autoSpaceDN w:val="0"/>
              <w:ind w:right="420"/>
              <w:jc w:val="right"/>
              <w:textAlignment w:val="center"/>
              <w:rPr>
                <w:rFonts w:hint="default" w:ascii="JustUnitMark" w:hAnsi="JustUnitMark"/>
              </w:rPr>
            </w:pPr>
          </w:p>
        </w:tc>
      </w:tr>
    </w:tbl>
    <w:p>
      <w:pPr>
        <w:pStyle w:val="15"/>
        <w:tabs>
          <w:tab w:val="clear" w:pos="4252"/>
          <w:tab w:val="clear" w:pos="8504"/>
        </w:tabs>
        <w:wordWrap w:val="0"/>
        <w:overflowPunct w:val="0"/>
        <w:autoSpaceDE w:val="0"/>
        <w:autoSpaceDN w:val="0"/>
        <w:snapToGrid w:val="1"/>
        <w:spacing w:before="120" w:beforeLines="0" w:beforeAutospacing="0" w:after="120" w:afterLines="0" w:afterAutospacing="0"/>
        <w:ind w:left="210" w:hanging="210"/>
        <w:textAlignment w:val="center"/>
        <w:rPr>
          <w:rFonts w:hint="eastAsia"/>
        </w:rPr>
      </w:pPr>
      <w:r>
        <w:rPr>
          <w:rFonts w:hint="eastAsia"/>
        </w:rPr>
        <w:t>　　大気汚染防止法第</w:t>
      </w:r>
      <w:r>
        <w:rPr>
          <w:rFonts w:hint="eastAsia"/>
        </w:rPr>
        <w:t>6</w:t>
      </w:r>
      <w:r>
        <w:rPr>
          <w:rFonts w:hint="eastAsia"/>
        </w:rPr>
        <w:t>条第</w:t>
      </w:r>
      <w:r>
        <w:rPr>
          <w:rFonts w:hint="eastAsia"/>
        </w:rPr>
        <w:t>1</w:t>
      </w:r>
      <w:r>
        <w:rPr>
          <w:rFonts w:hint="eastAsia"/>
        </w:rPr>
        <w:t>項</w:t>
      </w:r>
      <w:r>
        <w:rPr>
          <w:rFonts w:hint="eastAsia"/>
        </w:rPr>
        <w:t>(</w:t>
      </w:r>
      <w:r>
        <w:rPr>
          <w:rFonts w:hint="eastAsia"/>
        </w:rPr>
        <w:t>第</w:t>
      </w:r>
      <w:r>
        <w:rPr>
          <w:rFonts w:hint="eastAsia"/>
        </w:rPr>
        <w:t>7</w:t>
      </w:r>
      <w:r>
        <w:rPr>
          <w:rFonts w:hint="eastAsia"/>
        </w:rPr>
        <w:t>条第</w:t>
      </w:r>
      <w:r>
        <w:rPr>
          <w:rFonts w:hint="eastAsia"/>
        </w:rPr>
        <w:t>1</w:t>
      </w:r>
      <w:r>
        <w:rPr>
          <w:rFonts w:hint="eastAsia"/>
        </w:rPr>
        <w:t>項、第</w:t>
      </w:r>
      <w:r>
        <w:rPr>
          <w:rFonts w:hint="eastAsia"/>
        </w:rPr>
        <w:t>8</w:t>
      </w:r>
      <w:r>
        <w:rPr>
          <w:rFonts w:hint="eastAsia"/>
        </w:rPr>
        <w:t>条第</w:t>
      </w:r>
      <w:r>
        <w:rPr>
          <w:rFonts w:hint="eastAsia"/>
        </w:rPr>
        <w:t>1</w:t>
      </w:r>
      <w:r>
        <w:rPr>
          <w:rFonts w:hint="eastAsia"/>
        </w:rPr>
        <w:t>項</w:t>
      </w:r>
      <w:r>
        <w:rPr>
          <w:rFonts w:hint="eastAsia"/>
        </w:rPr>
        <w:t>)</w:t>
      </w:r>
      <w:r>
        <w:rPr>
          <w:rFonts w:hint="eastAsia"/>
        </w:rPr>
        <w:t>の規定により、ばい煙発生施設について、次のとおり届け出ます。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80"/>
        <w:gridCol w:w="2580"/>
        <w:gridCol w:w="1515"/>
        <w:gridCol w:w="2745"/>
      </w:tblGrid>
      <w:tr>
        <w:trPr>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工場又は事業場の名称</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整理番</w:t>
            </w:r>
            <w:r>
              <w:rPr>
                <w:rFonts w:hint="eastAsia"/>
              </w:rPr>
              <w:t>号</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工場又は事業場の所在地</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※受理年月日</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right"/>
              <w:textAlignment w:val="center"/>
              <w:rPr>
                <w:rFonts w:hint="eastAsia"/>
              </w:rPr>
            </w:pPr>
            <w:r>
              <w:rPr>
                <w:rFonts w:hint="eastAsia"/>
              </w:rPr>
              <w:t>年　　月　　日</w:t>
            </w:r>
          </w:p>
        </w:tc>
      </w:tr>
      <w:tr>
        <w:trPr>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ばい煙発生施設の種類</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施設番</w:t>
            </w:r>
            <w:r>
              <w:rPr>
                <w:rFonts w:hint="eastAsia"/>
              </w:rPr>
              <w:t>号</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ばい煙発生施設の構造</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別紙</w:t>
            </w:r>
            <w:r>
              <w:rPr>
                <w:rFonts w:hint="eastAsia"/>
              </w:rPr>
              <w:t>1</w:t>
            </w:r>
            <w:r>
              <w:rPr>
                <w:rFonts w:hint="eastAsia"/>
              </w:rPr>
              <w:t>のとおり。</w:t>
            </w:r>
          </w:p>
        </w:tc>
        <w:tc>
          <w:tcPr>
            <w:tcW w:w="15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4"/>
              </w:rPr>
              <w:t>審査結</w:t>
            </w:r>
            <w:r>
              <w:rPr>
                <w:rFonts w:hint="eastAsia"/>
              </w:rPr>
              <w:t>果</w:t>
            </w:r>
          </w:p>
        </w:tc>
        <w:tc>
          <w:tcPr>
            <w:tcW w:w="27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ばい煙発生施設の使用の方法</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別紙</w:t>
            </w:r>
            <w:r>
              <w:rPr>
                <w:rFonts w:hint="eastAsia"/>
              </w:rPr>
              <w:t>2</w:t>
            </w:r>
            <w:r>
              <w:rPr>
                <w:rFonts w:hint="eastAsia"/>
              </w:rPr>
              <w:t>のとおり。</w:t>
            </w:r>
          </w:p>
        </w:tc>
        <w:tc>
          <w:tcPr>
            <w:tcW w:w="15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r>
              <w:rPr>
                <w:rFonts w:hint="eastAsia"/>
                <w:spacing w:val="315"/>
              </w:rPr>
              <w:t>備</w:t>
            </w:r>
            <w:r>
              <w:rPr>
                <w:rFonts w:hint="eastAsia"/>
              </w:rPr>
              <w:t>考</w:t>
            </w:r>
          </w:p>
        </w:tc>
        <w:tc>
          <w:tcPr>
            <w:tcW w:w="27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1077"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ばい煙の処理の方法</w:t>
            </w:r>
          </w:p>
        </w:tc>
        <w:tc>
          <w:tcPr>
            <w:tcW w:w="2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別紙</w:t>
            </w:r>
            <w:r>
              <w:rPr>
                <w:rFonts w:hint="eastAsia"/>
              </w:rPr>
              <w:t>3</w:t>
            </w:r>
            <w:r>
              <w:rPr>
                <w:rFonts w:hint="eastAsia"/>
              </w:rPr>
              <w:t>のとおり。</w:t>
            </w:r>
          </w:p>
        </w:tc>
        <w:tc>
          <w:tcPr>
            <w:tcW w:w="15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7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r>
    </w:tbl>
    <w:p>
      <w:pPr>
        <w:pStyle w:val="0"/>
        <w:wordWrap w:val="0"/>
        <w:overflowPunct w:val="0"/>
        <w:autoSpaceDE w:val="0"/>
        <w:autoSpaceDN w:val="0"/>
        <w:spacing w:before="120" w:beforeLines="0" w:beforeAutospacing="0" w:line="360" w:lineRule="exact"/>
        <w:ind w:left="945" w:hanging="945"/>
        <w:textAlignment w:val="center"/>
        <w:rPr>
          <w:rFonts w:hint="eastAsia"/>
        </w:rPr>
      </w:pPr>
      <w:r>
        <w:rPr>
          <w:rFonts w:hint="eastAsia"/>
        </w:rPr>
        <w:t>　備考　</w:t>
      </w:r>
      <w:r>
        <w:rPr>
          <w:rFonts w:hint="eastAsia"/>
        </w:rPr>
        <w:t>1</w:t>
      </w:r>
      <w:r>
        <w:rPr>
          <w:rFonts w:hint="eastAsia"/>
        </w:rPr>
        <w:t>　ばい煙発生施設の種類の欄には、大気汚染防止法施行令別表第</w:t>
      </w:r>
      <w:r>
        <w:rPr>
          <w:rFonts w:hint="eastAsia"/>
        </w:rPr>
        <w:t>1</w:t>
      </w:r>
      <w:r>
        <w:rPr>
          <w:rFonts w:hint="eastAsia"/>
        </w:rPr>
        <w:t>に掲げる項番号及び名称を記載すること。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2</w:t>
      </w:r>
      <w:r>
        <w:rPr>
          <w:rFonts w:hint="eastAsia"/>
        </w:rPr>
        <w:t>　※印の欄には、記載しないこと。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3</w:t>
      </w:r>
      <w:r>
        <w:rPr>
          <w:rFonts w:hint="eastAsia"/>
        </w:rPr>
        <w:t>　変更届出の場合には、変更のある部分について、変更前及び変更後の内容を対照させること。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pStyle w:val="0"/>
        <w:wordWrap w:val="0"/>
        <w:overflowPunct w:val="0"/>
        <w:autoSpaceDE w:val="0"/>
        <w:autoSpaceDN w:val="0"/>
        <w:spacing w:after="120" w:afterLines="0" w:afterAutospacing="0"/>
        <w:textAlignment w:val="center"/>
        <w:rPr>
          <w:rFonts w:hint="eastAsia" w:ascii="ＭＳ 明朝" w:hAnsi="ＭＳ 明朝"/>
        </w:rPr>
      </w:pPr>
      <w:r>
        <w:rPr>
          <w:rFonts w:hint="default"/>
          <w:color w:val="auto"/>
        </w:rPr>
        <w:br w:type="page"/>
      </w:r>
      <w:r>
        <w:rPr>
          <w:rFonts w:hint="eastAsia" w:ascii="ＭＳ 明朝" w:hAnsi="ＭＳ 明朝"/>
        </w:rPr>
        <w:t>別紙</w:t>
      </w:r>
      <w:r>
        <w:rPr>
          <w:rFonts w:hint="eastAsia" w:ascii="ＭＳ 明朝" w:hAnsi="ＭＳ 明朝"/>
        </w:rPr>
        <w:t>1</w:t>
      </w:r>
    </w:p>
    <w:p>
      <w:pPr>
        <w:pStyle w:val="0"/>
        <w:wordWrap w:val="0"/>
        <w:overflowPunct w:val="0"/>
        <w:autoSpaceDE w:val="0"/>
        <w:autoSpaceDN w:val="0"/>
        <w:spacing w:after="120" w:afterLines="0" w:afterAutospacing="0"/>
        <w:jc w:val="center"/>
        <w:textAlignment w:val="center"/>
        <w:rPr>
          <w:rFonts w:hint="eastAsia"/>
        </w:rPr>
      </w:pPr>
      <w:r>
        <w:rPr>
          <w:rFonts w:hint="eastAsia"/>
          <w:spacing w:val="105"/>
          <w:kern w:val="0"/>
          <w:fitText w:val="3990" w:id="2"/>
        </w:rPr>
        <w:t>ばい煙発生施設の構</w:t>
      </w:r>
      <w:r>
        <w:rPr>
          <w:rFonts w:hint="eastAsia"/>
          <w:kern w:val="0"/>
          <w:fitText w:val="3990" w:id="2"/>
        </w:rPr>
        <w:t>造</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
        <w:gridCol w:w="3600"/>
        <w:gridCol w:w="2212"/>
        <w:gridCol w:w="2213"/>
      </w:tblGrid>
      <w:tr>
        <w:trPr>
          <w:trHeight w:val="794"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工場又は事業場における施設番号</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r>
      <w:tr>
        <w:trPr>
          <w:trHeight w:val="794"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名称及び型式</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794"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設置年月日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794"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794" w:hRule="exact"/>
        </w:trPr>
        <w:tc>
          <w:tcPr>
            <w:tcW w:w="40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年　　月　　日</w:t>
            </w:r>
          </w:p>
        </w:tc>
      </w:tr>
      <w:tr>
        <w:trPr>
          <w:trHeight w:val="794" w:hRule="exact"/>
        </w:trPr>
        <w:tc>
          <w:tcPr>
            <w:tcW w:w="4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center"/>
              <w:textAlignment w:val="center"/>
              <w:rPr>
                <w:rFonts w:hint="eastAsia"/>
              </w:rPr>
            </w:pPr>
            <w:r>
              <w:rPr>
                <w:rFonts w:hint="eastAsia"/>
                <w:spacing w:val="1680"/>
              </w:rPr>
              <w:t>規</w:t>
            </w:r>
            <w:r>
              <w:rPr>
                <w:rFonts w:hint="eastAsia"/>
              </w:rPr>
              <w:t>模</w:t>
            </w: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350"/>
                <w:kern w:val="0"/>
                <w:fitText w:val="2940" w:id="3"/>
              </w:rPr>
              <w:t>伝熱面</w:t>
            </w:r>
            <w:r>
              <w:rPr>
                <w:rFonts w:hint="eastAsia"/>
                <w:kern w:val="0"/>
                <w:fitText w:val="2940" w:id="3"/>
              </w:rPr>
              <w:t>積</w:t>
            </w:r>
            <w:r>
              <w:rPr>
                <w:rFonts w:hint="eastAsia"/>
              </w:rPr>
              <w:t>(m</w:t>
            </w:r>
            <w:r>
              <w:rPr>
                <w:rFonts w:hint="eastAsia"/>
                <w:vertAlign w:val="superscript"/>
              </w:rPr>
              <w:t>3</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ascii="Century" w:hAnsi="Century"/>
              </w:rPr>
            </w:pPr>
            <w:r>
              <w:rPr>
                <w:rFonts w:hint="eastAsia" w:ascii="Century" w:hAnsi="Century"/>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燃料の燃焼能力</w:t>
            </w:r>
          </w:p>
          <w:p>
            <w:pPr>
              <w:pStyle w:val="0"/>
              <w:overflowPunct w:val="0"/>
              <w:autoSpaceDE w:val="0"/>
              <w:autoSpaceDN w:val="0"/>
              <w:spacing w:line="240" w:lineRule="exact"/>
              <w:textAlignment w:val="center"/>
              <w:rPr>
                <w:rFonts w:hint="eastAsia"/>
              </w:rPr>
            </w:pPr>
            <w:r>
              <w:rPr>
                <w:rFonts w:hint="eastAsia"/>
              </w:rPr>
              <w:t>(</w:t>
            </w:r>
            <w:r>
              <w:rPr>
                <w:rFonts w:hint="eastAsia"/>
              </w:rPr>
              <w:t>重油換算</w:t>
            </w:r>
            <w:r>
              <w:rPr>
                <w:rFonts w:hint="eastAsia"/>
              </w:rPr>
              <w:t>L/h)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116"/>
              </w:rPr>
              <w:t>原料の処理能</w:t>
            </w:r>
            <w:r>
              <w:rPr>
                <w:rFonts w:hint="eastAsia"/>
              </w:rPr>
              <w:t>力</w:t>
            </w:r>
            <w:r>
              <w:rPr>
                <w:rFonts w:hint="eastAsia"/>
              </w:rPr>
              <w:t>(t/h)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火格子面積又は羽口面断面積</w:t>
            </w:r>
          </w:p>
          <w:p>
            <w:pPr>
              <w:pStyle w:val="0"/>
              <w:overflowPunct w:val="0"/>
              <w:autoSpaceDE w:val="0"/>
              <w:autoSpaceDN w:val="0"/>
              <w:spacing w:line="240" w:lineRule="exact"/>
              <w:textAlignment w:val="center"/>
              <w:rPr>
                <w:rFonts w:hint="eastAsia"/>
              </w:rPr>
            </w:pPr>
            <w:r>
              <w:rPr>
                <w:rFonts w:hint="eastAsia"/>
              </w:rPr>
              <w:t>(m</w:t>
            </w:r>
            <w:r>
              <w:rPr>
                <w:rFonts w:hint="eastAsia"/>
                <w:vertAlign w:val="superscript"/>
              </w:rPr>
              <w:t>2</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80"/>
              </w:rPr>
              <w:t>変圧器の定格容</w:t>
            </w:r>
            <w:r>
              <w:rPr>
                <w:rFonts w:hint="eastAsia"/>
              </w:rPr>
              <w:t>量</w:t>
            </w:r>
            <w:r>
              <w:rPr>
                <w:rFonts w:hint="eastAsia"/>
              </w:rPr>
              <w:t>(KVA)</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触媒に付着する炭素の燃焼能力</w:t>
            </w:r>
          </w:p>
          <w:p>
            <w:pPr>
              <w:pStyle w:val="0"/>
              <w:overflowPunct w:val="0"/>
              <w:autoSpaceDE w:val="0"/>
              <w:autoSpaceDN w:val="0"/>
              <w:spacing w:line="240" w:lineRule="exact"/>
              <w:textAlignment w:val="center"/>
              <w:rPr>
                <w:rFonts w:hint="eastAsia"/>
              </w:rPr>
            </w:pPr>
            <w:r>
              <w:rPr>
                <w:rFonts w:hint="eastAsia"/>
              </w:rPr>
              <w:t>(kg/h)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20"/>
              </w:rPr>
              <w:t>焼却能</w:t>
            </w:r>
            <w:r>
              <w:rPr>
                <w:rFonts w:hint="eastAsia"/>
              </w:rPr>
              <w:t>力</w:t>
            </w:r>
            <w:r>
              <w:rPr>
                <w:rFonts w:hint="eastAsia"/>
              </w:rPr>
              <w:t>(kg/h)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20"/>
              </w:rPr>
              <w:t>乾燥施設の容</w:t>
            </w:r>
            <w:r>
              <w:rPr>
                <w:rFonts w:hint="eastAsia"/>
              </w:rPr>
              <w:t>量</w:t>
            </w:r>
            <w:r>
              <w:rPr>
                <w:rFonts w:hint="eastAsia"/>
              </w:rPr>
              <w:t>(m</w:t>
            </w:r>
            <w:r>
              <w:rPr>
                <w:rFonts w:hint="eastAsia"/>
                <w:vertAlign w:val="superscript"/>
              </w:rPr>
              <w:t>3</w:t>
            </w:r>
            <w:r>
              <w:rPr>
                <w:rFonts w:hint="eastAsia"/>
              </w:rPr>
              <w:t>)</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334"/>
              </w:rPr>
              <w:t>電流容</w:t>
            </w:r>
            <w:r>
              <w:rPr>
                <w:rFonts w:hint="eastAsia"/>
              </w:rPr>
              <w:t>量</w:t>
            </w:r>
            <w:r>
              <w:rPr>
                <w:rFonts w:hint="eastAsia"/>
              </w:rPr>
              <w:t>(KA)</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58"/>
              </w:rPr>
              <w:t>ポンプの動</w:t>
            </w:r>
            <w:r>
              <w:rPr>
                <w:rFonts w:hint="eastAsia"/>
              </w:rPr>
              <w:t>力</w:t>
            </w:r>
            <w:r>
              <w:rPr>
                <w:rFonts w:hint="eastAsia"/>
              </w:rPr>
              <w:t>(KW)</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794" w:hRule="exact"/>
        </w:trPr>
        <w:tc>
          <w:tcPr>
            <w:tcW w:w="4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3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44"/>
              </w:rPr>
              <w:t>合成・漂白・濃縮能</w:t>
            </w:r>
            <w:r>
              <w:rPr>
                <w:rFonts w:hint="eastAsia"/>
              </w:rPr>
              <w:t>力</w:t>
            </w:r>
            <w:r>
              <w:rPr>
                <w:rFonts w:hint="eastAsia"/>
              </w:rPr>
              <w:t>(kg/h)</w:t>
            </w:r>
          </w:p>
        </w:tc>
        <w:tc>
          <w:tcPr>
            <w:tcW w:w="2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規模の欄には、大気汚染防止法施行令別表第</w:t>
      </w:r>
      <w:r>
        <w:rPr>
          <w:rFonts w:hint="eastAsia"/>
        </w:rPr>
        <w:t>1</w:t>
      </w:r>
      <w:r>
        <w:rPr>
          <w:rFonts w:hint="eastAsia"/>
        </w:rPr>
        <w:t>の中欄に掲げる施設の当該下欄に規定する項目について記載すること。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ばい煙発生施設の構造概要図を添付すること。概要図は、主要寸法を記入し、日本工業規格</w:t>
      </w:r>
      <w:r>
        <w:rPr>
          <w:rFonts w:hint="eastAsia"/>
        </w:rPr>
        <w:t>A4</w:t>
      </w:r>
      <w:r>
        <w:rPr>
          <w:rFonts w:hint="eastAsia"/>
        </w:rPr>
        <w:t>の大きさに縮小したもの又は既存図面等を用いること。</w:t>
      </w:r>
    </w:p>
    <w:p>
      <w:pPr>
        <w:pStyle w:val="0"/>
        <w:wordWrap w:val="0"/>
        <w:overflowPunct w:val="0"/>
        <w:autoSpaceDE w:val="0"/>
        <w:autoSpaceDN w:val="0"/>
        <w:spacing w:after="120" w:afterLines="0" w:afterAutospacing="0"/>
        <w:textAlignment w:val="center"/>
        <w:rPr>
          <w:rFonts w:hint="eastAsia" w:ascii="ＭＳ 明朝" w:hAnsi="ＭＳ 明朝"/>
        </w:rPr>
      </w:pPr>
      <w:r>
        <w:rPr>
          <w:rFonts w:hint="default"/>
          <w:color w:val="auto"/>
        </w:rPr>
        <w:br w:type="page"/>
      </w:r>
      <w:r>
        <w:rPr>
          <w:rFonts w:hint="eastAsia" w:ascii="ＭＳ 明朝" w:hAnsi="ＭＳ 明朝"/>
        </w:rPr>
        <w:t>別紙</w:t>
      </w:r>
      <w:r>
        <w:rPr>
          <w:rFonts w:hint="eastAsia" w:ascii="ＭＳ 明朝" w:hAnsi="ＭＳ 明朝"/>
        </w:rPr>
        <w:t>2</w:t>
      </w:r>
    </w:p>
    <w:p>
      <w:pPr>
        <w:pStyle w:val="0"/>
        <w:wordWrap w:val="0"/>
        <w:overflowPunct w:val="0"/>
        <w:autoSpaceDE w:val="0"/>
        <w:autoSpaceDN w:val="0"/>
        <w:spacing w:after="120" w:afterLines="0" w:afterAutospacing="0"/>
        <w:jc w:val="center"/>
        <w:textAlignment w:val="center"/>
        <w:rPr>
          <w:rFonts w:hint="eastAsia"/>
        </w:rPr>
      </w:pPr>
      <w:r>
        <w:rPr>
          <w:rFonts w:hint="eastAsia"/>
          <w:spacing w:val="52"/>
          <w:kern w:val="0"/>
          <w:fitText w:val="3990" w:id="4"/>
        </w:rPr>
        <w:t>ばい煙発生施設の使用の方</w:t>
      </w:r>
      <w:r>
        <w:rPr>
          <w:rFonts w:hint="eastAsia"/>
          <w:spacing w:val="6"/>
          <w:kern w:val="0"/>
          <w:fitText w:val="3990" w:id="4"/>
        </w:rPr>
        <w:t>法</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50"/>
        <w:gridCol w:w="2310"/>
        <w:gridCol w:w="630"/>
        <w:gridCol w:w="656"/>
        <w:gridCol w:w="184"/>
        <w:gridCol w:w="18"/>
        <w:gridCol w:w="1084"/>
        <w:gridCol w:w="620"/>
        <w:gridCol w:w="666"/>
        <w:gridCol w:w="198"/>
        <w:gridCol w:w="39"/>
        <w:gridCol w:w="1050"/>
      </w:tblGrid>
      <w:tr>
        <w:trPr>
          <w:trHeight w:val="446" w:hRule="exac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工場又は事業場における施設番号</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使用状況</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spacing w:val="21"/>
                <w:kern w:val="0"/>
                <w:fitText w:val="2100" w:id="5"/>
              </w:rPr>
              <w:t>1</w:t>
            </w:r>
            <w:r>
              <w:rPr>
                <w:rFonts w:hint="eastAsia"/>
                <w:spacing w:val="21"/>
                <w:kern w:val="0"/>
                <w:fitText w:val="2100" w:id="5"/>
              </w:rPr>
              <w:t>日の使用時間及</w:t>
            </w:r>
            <w:r>
              <w:rPr>
                <w:rFonts w:hint="eastAsia"/>
                <w:kern w:val="0"/>
                <w:fitText w:val="2100" w:id="5"/>
              </w:rPr>
              <w:t>び</w:t>
            </w:r>
            <w:r>
              <w:rPr>
                <w:rFonts w:hint="eastAsia"/>
                <w:spacing w:val="84"/>
                <w:kern w:val="0"/>
                <w:fitText w:val="2100" w:id="6"/>
              </w:rPr>
              <w:t>月使用日数</w:t>
            </w:r>
            <w:r>
              <w:rPr>
                <w:rFonts w:hint="eastAsia"/>
                <w:kern w:val="0"/>
                <w:fitText w:val="2100" w:id="6"/>
              </w:rPr>
              <w:t>等</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時～　　　　　時</w:t>
            </w:r>
          </w:p>
          <w:p>
            <w:pPr>
              <w:pStyle w:val="0"/>
              <w:wordWrap w:val="0"/>
              <w:overflowPunct w:val="0"/>
              <w:autoSpaceDE w:val="0"/>
              <w:autoSpaceDN w:val="0"/>
              <w:spacing w:line="240" w:lineRule="exact"/>
              <w:textAlignment w:val="center"/>
              <w:rPr>
                <w:rFonts w:hint="eastAsia"/>
              </w:rPr>
            </w:pPr>
            <w:r>
              <w:rPr>
                <w:rFonts w:hint="eastAsia"/>
              </w:rPr>
              <w:t>時間／回</w:t>
            </w:r>
            <w:r>
              <w:rPr>
                <w:rFonts w:hint="eastAsia"/>
              </w:rPr>
              <w:t xml:space="preserve"> </w:t>
            </w:r>
            <w:r>
              <w:rPr>
                <w:rFonts w:hint="eastAsia"/>
              </w:rPr>
              <w:t>回／日</w:t>
            </w:r>
            <w:r>
              <w:rPr>
                <w:rFonts w:hint="eastAsia"/>
              </w:rPr>
              <w:t xml:space="preserve"> </w:t>
            </w:r>
            <w:r>
              <w:rPr>
                <w:rFonts w:hint="eastAsia"/>
              </w:rPr>
              <w:t>日／月</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時～　　　　　時</w:t>
            </w:r>
          </w:p>
          <w:p>
            <w:pPr>
              <w:pStyle w:val="0"/>
              <w:wordWrap w:val="0"/>
              <w:overflowPunct w:val="0"/>
              <w:autoSpaceDE w:val="0"/>
              <w:autoSpaceDN w:val="0"/>
              <w:spacing w:line="240" w:lineRule="exact"/>
              <w:textAlignment w:val="center"/>
              <w:rPr>
                <w:rFonts w:hint="eastAsia"/>
              </w:rPr>
            </w:pPr>
            <w:r>
              <w:rPr>
                <w:rFonts w:hint="eastAsia"/>
              </w:rPr>
              <w:t>時間／回</w:t>
            </w:r>
            <w:r>
              <w:rPr>
                <w:rFonts w:hint="eastAsia"/>
              </w:rPr>
              <w:t xml:space="preserve"> </w:t>
            </w:r>
            <w:r>
              <w:rPr>
                <w:rFonts w:hint="eastAsia"/>
              </w:rPr>
              <w:t>回／日</w:t>
            </w:r>
            <w:r>
              <w:rPr>
                <w:rFonts w:hint="eastAsia"/>
              </w:rPr>
              <w:t xml:space="preserve"> </w:t>
            </w:r>
            <w:r>
              <w:rPr>
                <w:rFonts w:hint="eastAsia"/>
              </w:rPr>
              <w:t>日／月</w:t>
            </w:r>
          </w:p>
        </w:tc>
      </w:tr>
      <w:tr>
        <w:trPr>
          <w:cantSplit/>
          <w:trHeight w:val="409"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季節変動</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74" w:hRule="exac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原材料</w:t>
            </w:r>
          </w:p>
          <w:p>
            <w:pPr>
              <w:pStyle w:val="0"/>
              <w:wordWrap w:val="0"/>
              <w:overflowPunct w:val="0"/>
              <w:autoSpaceDE w:val="0"/>
              <w:autoSpaceDN w:val="0"/>
              <w:spacing w:line="240" w:lineRule="exact"/>
              <w:textAlignment w:val="center"/>
              <w:rPr>
                <w:rFonts w:hint="eastAsia"/>
              </w:rPr>
            </w:pPr>
            <w:r>
              <w:rPr>
                <w:rFonts w:hint="eastAsia"/>
              </w:rPr>
              <w:t>(</w:t>
            </w:r>
            <w:r>
              <w:rPr>
                <w:rFonts w:hint="eastAsia"/>
              </w:rPr>
              <w:t>ばい煙の発生に影響のあるものに限る。</w:t>
            </w:r>
            <w:r>
              <w:rPr>
                <w:rFonts w:hint="eastAsia"/>
              </w:rPr>
              <w:t>)</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種類</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31"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使用割合</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原材料中の成分割合</w:t>
            </w:r>
          </w:p>
          <w:p>
            <w:pPr>
              <w:pStyle w:val="0"/>
              <w:wordWrap w:val="0"/>
              <w:overflowPunct w:val="0"/>
              <w:autoSpaceDE w:val="0"/>
              <w:autoSpaceDN w:val="0"/>
              <w:spacing w:line="240" w:lineRule="exact"/>
              <w:jc w:val="right"/>
              <w:textAlignment w:val="center"/>
              <w:rPr>
                <w:rFonts w:hint="eastAsia"/>
              </w:rPr>
            </w:pPr>
            <w:r>
              <w:rPr>
                <w:rFonts w:hint="eastAsia"/>
              </w:rPr>
              <w:t>(</w:t>
            </w:r>
            <w:r>
              <w:rPr>
                <w:rFonts w:hint="eastAsia"/>
              </w:rPr>
              <w:t>％</w:t>
            </w:r>
            <w:r>
              <w:rPr>
                <w:rFonts w:hint="eastAsia"/>
              </w:rPr>
              <w:t>)</w:t>
            </w:r>
          </w:p>
        </w:tc>
        <w:tc>
          <w:tcPr>
            <w:tcW w:w="14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70"/>
                <w:kern w:val="0"/>
                <w:fitText w:val="1260" w:id="7"/>
              </w:rPr>
              <w:t>いおう</w:t>
            </w:r>
            <w:r>
              <w:rPr>
                <w:rFonts w:hint="eastAsia"/>
                <w:kern w:val="0"/>
                <w:fitText w:val="1260" w:id="7"/>
              </w:rPr>
              <w:t>分</w:t>
            </w:r>
          </w:p>
          <w:p>
            <w:pPr>
              <w:pStyle w:val="0"/>
              <w:wordWrap w:val="0"/>
              <w:overflowPunct w:val="0"/>
              <w:autoSpaceDE w:val="0"/>
              <w:autoSpaceDN w:val="0"/>
              <w:spacing w:line="240" w:lineRule="exact"/>
              <w:textAlignment w:val="center"/>
              <w:rPr>
                <w:rFonts w:hint="eastAsia"/>
              </w:rPr>
            </w:pPr>
            <w:r>
              <w:rPr>
                <w:rFonts w:hint="eastAsia"/>
              </w:rPr>
              <w:t>カドミウム分</w:t>
            </w:r>
          </w:p>
        </w:tc>
        <w:tc>
          <w:tcPr>
            <w:tcW w:w="11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鉛分</w:t>
            </w:r>
          </w:p>
          <w:p>
            <w:pPr>
              <w:pStyle w:val="0"/>
              <w:wordWrap w:val="0"/>
              <w:overflowPunct w:val="0"/>
              <w:autoSpaceDE w:val="0"/>
              <w:autoSpaceDN w:val="0"/>
              <w:spacing w:line="240" w:lineRule="exact"/>
              <w:jc w:val="distribute"/>
              <w:textAlignment w:val="center"/>
              <w:rPr>
                <w:rFonts w:hint="eastAsia"/>
              </w:rPr>
            </w:pPr>
            <w:r>
              <w:rPr>
                <w:rFonts w:hint="eastAsia"/>
              </w:rPr>
              <w:t>弗素分</w:t>
            </w:r>
          </w:p>
        </w:tc>
        <w:tc>
          <w:tcPr>
            <w:tcW w:w="152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70"/>
                <w:kern w:val="0"/>
                <w:fitText w:val="1260" w:id="8"/>
              </w:rPr>
              <w:t>いおう</w:t>
            </w:r>
            <w:r>
              <w:rPr>
                <w:rFonts w:hint="eastAsia"/>
                <w:kern w:val="0"/>
                <w:fitText w:val="1260" w:id="8"/>
              </w:rPr>
              <w:t>分</w:t>
            </w:r>
          </w:p>
          <w:p>
            <w:pPr>
              <w:pStyle w:val="0"/>
              <w:wordWrap w:val="0"/>
              <w:overflowPunct w:val="0"/>
              <w:autoSpaceDE w:val="0"/>
              <w:autoSpaceDN w:val="0"/>
              <w:spacing w:line="240" w:lineRule="exact"/>
              <w:textAlignment w:val="center"/>
              <w:rPr>
                <w:rFonts w:hint="eastAsia"/>
              </w:rPr>
            </w:pPr>
            <w:r>
              <w:rPr>
                <w:rFonts w:hint="eastAsia"/>
              </w:rPr>
              <w:t>カドミウム分分</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鉛分</w:t>
            </w:r>
          </w:p>
          <w:p>
            <w:pPr>
              <w:pStyle w:val="0"/>
              <w:wordWrap w:val="0"/>
              <w:overflowPunct w:val="0"/>
              <w:autoSpaceDE w:val="0"/>
              <w:autoSpaceDN w:val="0"/>
              <w:spacing w:line="240" w:lineRule="exact"/>
              <w:jc w:val="distribute"/>
              <w:textAlignment w:val="center"/>
              <w:rPr>
                <w:rFonts w:hint="eastAsia"/>
              </w:rPr>
            </w:pPr>
            <w:r>
              <w:rPr>
                <w:rFonts w:hint="eastAsia"/>
              </w:rPr>
              <w:t>弗素分</w:t>
            </w:r>
          </w:p>
        </w:tc>
      </w:tr>
      <w:tr>
        <w:trPr>
          <w:cantSplit/>
          <w:trHeight w:val="319"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1</w:t>
            </w:r>
            <w:r>
              <w:rPr>
                <w:rFonts w:hint="eastAsia"/>
              </w:rPr>
              <w:t>日の使用量</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30" w:hRule="exac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52"/>
                <w:kern w:val="0"/>
                <w:fitText w:val="840" w:id="9"/>
              </w:rPr>
              <w:t>燃料</w:t>
            </w:r>
            <w:r>
              <w:rPr>
                <w:rFonts w:hint="eastAsia"/>
                <w:spacing w:val="1"/>
                <w:kern w:val="0"/>
                <w:fitText w:val="840" w:id="9"/>
              </w:rPr>
              <w:t>又</w:t>
            </w:r>
            <w:r>
              <w:rPr>
                <w:rFonts w:hint="eastAsia"/>
                <w:spacing w:val="52"/>
                <w:kern w:val="0"/>
                <w:fitText w:val="840" w:id="10"/>
              </w:rPr>
              <w:t>は電</w:t>
            </w:r>
            <w:r>
              <w:rPr>
                <w:rFonts w:hint="eastAsia"/>
                <w:spacing w:val="1"/>
                <w:kern w:val="0"/>
                <w:fitText w:val="840" w:id="10"/>
              </w:rPr>
              <w:t>力</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種類</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燃料中の成分割合</w:t>
            </w:r>
          </w:p>
          <w:p>
            <w:pPr>
              <w:pStyle w:val="0"/>
              <w:wordWrap w:val="0"/>
              <w:overflowPunct w:val="0"/>
              <w:autoSpaceDE w:val="0"/>
              <w:autoSpaceDN w:val="0"/>
              <w:spacing w:line="240" w:lineRule="exact"/>
              <w:jc w:val="right"/>
              <w:textAlignment w:val="center"/>
              <w:rPr>
                <w:rFonts w:hint="eastAsia"/>
              </w:rPr>
            </w:pPr>
            <w:r>
              <w:rPr>
                <w:rFonts w:hint="eastAsia"/>
              </w:rPr>
              <w:t>(</w:t>
            </w:r>
            <w:r>
              <w:rPr>
                <w:rFonts w:hint="eastAsia"/>
              </w:rPr>
              <w:t>％</w:t>
            </w:r>
            <w:r>
              <w:rPr>
                <w:rFonts w:hint="eastAsia"/>
              </w:rPr>
              <w:t>)</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灰分</w:t>
            </w:r>
          </w:p>
        </w:tc>
        <w:tc>
          <w:tcPr>
            <w:tcW w:w="8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いおう分</w:t>
            </w: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窒素分</w:t>
            </w:r>
          </w:p>
        </w:tc>
        <w:tc>
          <w:tcPr>
            <w:tcW w:w="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灰分</w:t>
            </w:r>
          </w:p>
        </w:tc>
        <w:tc>
          <w:tcPr>
            <w:tcW w:w="8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いおう分</w:t>
            </w:r>
          </w:p>
        </w:tc>
        <w:tc>
          <w:tcPr>
            <w:tcW w:w="10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窒素分</w:t>
            </w:r>
          </w:p>
        </w:tc>
      </w:tr>
      <w:tr>
        <w:trPr>
          <w:cantSplit/>
          <w:trHeight w:val="384"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発熱量</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28"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通常の使用量</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42"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混焼割合</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12" w:hRule="exac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sz w:val="18"/>
              </w:rPr>
            </w:pPr>
            <w:r>
              <w:rPr>
                <w:rFonts w:hint="eastAsia"/>
                <w:sz w:val="18"/>
              </w:rPr>
              <w:t>排出ガス量</w:t>
            </w:r>
            <w:r>
              <w:rPr>
                <w:rFonts w:hint="eastAsia"/>
                <w:sz w:val="18"/>
              </w:rPr>
              <w:t>(Nm</w:t>
            </w:r>
            <w:r>
              <w:rPr>
                <w:rFonts w:hint="eastAsia"/>
                <w:sz w:val="18"/>
                <w:vertAlign w:val="superscript"/>
              </w:rPr>
              <w:t>3</w:t>
            </w:r>
            <w:r>
              <w:rPr>
                <w:rFonts w:hint="eastAsia"/>
                <w:sz w:val="18"/>
              </w:rPr>
              <w:t>/h)</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湿り</w:t>
            </w:r>
          </w:p>
        </w:tc>
        <w:tc>
          <w:tcPr>
            <w:tcW w:w="12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w:t>
            </w:r>
          </w:p>
        </w:tc>
        <w:tc>
          <w:tcPr>
            <w:tcW w:w="12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通常</w:t>
            </w:r>
          </w:p>
        </w:tc>
        <w:tc>
          <w:tcPr>
            <w:tcW w:w="12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w:t>
            </w:r>
          </w:p>
        </w:tc>
        <w:tc>
          <w:tcPr>
            <w:tcW w:w="12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通常</w:t>
            </w:r>
          </w:p>
        </w:tc>
      </w:tr>
      <w:tr>
        <w:trPr>
          <w:cantSplit/>
          <w:trHeight w:val="326"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乾き</w:t>
            </w:r>
          </w:p>
        </w:tc>
        <w:tc>
          <w:tcPr>
            <w:tcW w:w="12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w:t>
            </w:r>
          </w:p>
        </w:tc>
        <w:tc>
          <w:tcPr>
            <w:tcW w:w="12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通常</w:t>
            </w:r>
          </w:p>
        </w:tc>
        <w:tc>
          <w:tcPr>
            <w:tcW w:w="12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w:t>
            </w:r>
          </w:p>
        </w:tc>
        <w:tc>
          <w:tcPr>
            <w:tcW w:w="128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通常</w:t>
            </w:r>
          </w:p>
        </w:tc>
      </w:tr>
      <w:tr>
        <w:trPr>
          <w:cantSplit/>
          <w:trHeight w:val="326" w:hRule="exac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110"/>
              </w:rPr>
              <w:t>排出ガス温</w:t>
            </w:r>
            <w:r>
              <w:rPr>
                <w:rFonts w:hint="eastAsia"/>
              </w:rPr>
              <w:t>度</w:t>
            </w:r>
            <w:r>
              <w:rPr>
                <w:rFonts w:hint="eastAsia"/>
              </w:rPr>
              <w:t>(</w:t>
            </w:r>
            <w:r>
              <w:rPr>
                <w:rFonts w:hint="eastAsia"/>
              </w:rPr>
              <w:t>℃</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25" w:hRule="exact"/>
        </w:trPr>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排出ガス中の酸素濃度</w:t>
            </w:r>
            <w:r>
              <w:rPr>
                <w:rFonts w:hint="eastAsia"/>
              </w:rPr>
              <w:t>(</w:t>
            </w:r>
            <w:r>
              <w:rPr>
                <w:rFonts w:hint="eastAsia"/>
              </w:rPr>
              <w:t>％</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spacing w:val="52"/>
                <w:kern w:val="0"/>
                <w:fitText w:val="840" w:id="11"/>
              </w:rPr>
              <w:t>ばい</w:t>
            </w:r>
            <w:r>
              <w:rPr>
                <w:rFonts w:hint="eastAsia"/>
                <w:spacing w:val="1"/>
                <w:kern w:val="0"/>
                <w:fitText w:val="840" w:id="11"/>
              </w:rPr>
              <w:t>煙</w:t>
            </w:r>
            <w:r>
              <w:rPr>
                <w:rFonts w:hint="eastAsia"/>
                <w:spacing w:val="52"/>
                <w:kern w:val="0"/>
                <w:fitText w:val="840" w:id="12"/>
              </w:rPr>
              <w:t>の濃</w:t>
            </w:r>
            <w:r>
              <w:rPr>
                <w:rFonts w:hint="eastAsia"/>
                <w:spacing w:val="1"/>
                <w:kern w:val="0"/>
                <w:fitText w:val="840" w:id="12"/>
              </w:rPr>
              <w:t>度</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87"/>
                <w:kern w:val="0"/>
                <w:fitText w:val="1365" w:id="13"/>
              </w:rPr>
              <w:t>ばいじ</w:t>
            </w:r>
            <w:r>
              <w:rPr>
                <w:rFonts w:hint="eastAsia"/>
                <w:spacing w:val="1"/>
                <w:kern w:val="0"/>
                <w:fitText w:val="1365" w:id="13"/>
              </w:rPr>
              <w:t>ん</w:t>
            </w:r>
            <w:r>
              <w:rPr>
                <w:rFonts w:hint="eastAsia"/>
              </w:rPr>
              <w:t>(g/Nm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いおう酸化物</w:t>
            </w:r>
          </w:p>
          <w:p>
            <w:pPr>
              <w:pStyle w:val="0"/>
              <w:overflowPunct w:val="0"/>
              <w:autoSpaceDE w:val="0"/>
              <w:autoSpaceDN w:val="0"/>
              <w:spacing w:line="240" w:lineRule="exact"/>
              <w:textAlignment w:val="center"/>
              <w:rPr>
                <w:rFonts w:hint="eastAsia"/>
              </w:rPr>
            </w:pPr>
            <w:r>
              <w:rPr>
                <w:rFonts w:hint="eastAsia"/>
              </w:rPr>
              <w:t>(</w:t>
            </w:r>
            <w:r>
              <w:rPr>
                <w:rFonts w:hint="eastAsia"/>
              </w:rPr>
              <w:t>容量比</w:t>
            </w:r>
            <w:r>
              <w:rPr>
                <w:rFonts w:hint="eastAsia"/>
              </w:rPr>
              <w:t>ppm)</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kern w:val="0"/>
              </w:rPr>
              <w:t>カドミウム及びその</w:t>
            </w:r>
            <w:r>
              <w:rPr>
                <w:rFonts w:hint="eastAsia"/>
                <w:spacing w:val="105"/>
                <w:kern w:val="0"/>
                <w:fitText w:val="1050" w:id="14"/>
              </w:rPr>
              <w:t>化合</w:t>
            </w:r>
            <w:r>
              <w:rPr>
                <w:rFonts w:hint="eastAsia"/>
                <w:kern w:val="0"/>
                <w:fitText w:val="1050" w:id="14"/>
              </w:rPr>
              <w:t>物</w:t>
            </w:r>
            <w:r>
              <w:rPr>
                <w:rFonts w:hint="eastAsia"/>
              </w:rPr>
              <w:t xml:space="preserve"> (mg/Nm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ascii="Century" w:hAnsi="Century"/>
              </w:rPr>
            </w:pPr>
            <w:r>
              <w:rPr>
                <w:rFonts w:hint="eastAsia" w:ascii="Century" w:hAnsi="Century"/>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367"/>
                <w:kern w:val="0"/>
                <w:fitText w:val="1155" w:id="15"/>
              </w:rPr>
              <w:t>塩</w:t>
            </w:r>
            <w:r>
              <w:rPr>
                <w:rFonts w:hint="eastAsia"/>
                <w:spacing w:val="0"/>
                <w:kern w:val="0"/>
                <w:fitText w:val="1155" w:id="15"/>
              </w:rPr>
              <w:t>素</w:t>
            </w:r>
            <w:r>
              <w:rPr>
                <w:rFonts w:hint="eastAsia"/>
              </w:rPr>
              <w:t>(mg/Nm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52"/>
                <w:kern w:val="0"/>
                <w:fitText w:val="1155" w:id="16"/>
              </w:rPr>
              <w:t>塩化水</w:t>
            </w:r>
            <w:r>
              <w:rPr>
                <w:rFonts w:hint="eastAsia"/>
                <w:spacing w:val="1"/>
                <w:kern w:val="0"/>
                <w:fitText w:val="1155" w:id="16"/>
              </w:rPr>
              <w:t>素</w:t>
            </w:r>
            <w:r>
              <w:rPr>
                <w:rFonts w:hint="eastAsia"/>
              </w:rPr>
              <w:t>(mg/Nm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spacing w:val="13"/>
                <w:kern w:val="0"/>
                <w:fitText w:val="2100" w:id="17"/>
              </w:rPr>
              <w:t>弗素、弗化水素及</w:t>
            </w:r>
            <w:r>
              <w:rPr>
                <w:rFonts w:hint="eastAsia"/>
                <w:spacing w:val="1"/>
                <w:kern w:val="0"/>
                <w:fitText w:val="2100" w:id="17"/>
              </w:rPr>
              <w:t>び</w:t>
            </w:r>
            <w:r>
              <w:rPr>
                <w:rFonts w:hint="eastAsia"/>
                <w:spacing w:val="70"/>
                <w:kern w:val="0"/>
                <w:fitText w:val="1260" w:id="18"/>
              </w:rPr>
              <w:t>弗化珪</w:t>
            </w:r>
            <w:r>
              <w:rPr>
                <w:rFonts w:hint="eastAsia"/>
                <w:kern w:val="0"/>
                <w:fitText w:val="1260" w:id="18"/>
              </w:rPr>
              <w:t>素</w:t>
            </w:r>
            <w:r>
              <w:rPr>
                <w:rFonts w:hint="eastAsia"/>
              </w:rPr>
              <w:t>(mg/Nm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鉛及びその化合物</w:t>
            </w:r>
          </w:p>
          <w:p>
            <w:pPr>
              <w:pStyle w:val="0"/>
              <w:overflowPunct w:val="0"/>
              <w:autoSpaceDE w:val="0"/>
              <w:autoSpaceDN w:val="0"/>
              <w:spacing w:line="240" w:lineRule="exact"/>
              <w:textAlignment w:val="center"/>
              <w:rPr>
                <w:rFonts w:hint="eastAsia"/>
              </w:rPr>
            </w:pPr>
            <w:r>
              <w:rPr>
                <w:rFonts w:hint="eastAsia"/>
              </w:rPr>
              <w:t>(mg/Nm</w:t>
            </w:r>
            <w:r>
              <w:rPr>
                <w:rFonts w:hint="eastAsia"/>
                <w:vertAlign w:val="superscript"/>
              </w:rPr>
              <w:t>3</w:t>
            </w:r>
            <w:r>
              <w:rPr>
                <w:rFonts w:hint="eastAsia"/>
              </w:rPr>
              <w:t>)</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窒素酸化物</w:t>
            </w:r>
          </w:p>
          <w:p>
            <w:pPr>
              <w:pStyle w:val="0"/>
              <w:overflowPunct w:val="0"/>
              <w:autoSpaceDE w:val="0"/>
              <w:autoSpaceDN w:val="0"/>
              <w:spacing w:line="240" w:lineRule="exact"/>
              <w:textAlignment w:val="center"/>
              <w:rPr>
                <w:rFonts w:hint="eastAsia"/>
              </w:rPr>
            </w:pPr>
            <w:r>
              <w:rPr>
                <w:rFonts w:hint="eastAsia"/>
              </w:rPr>
              <w:t>(</w:t>
            </w:r>
            <w:r>
              <w:rPr>
                <w:rFonts w:hint="eastAsia"/>
              </w:rPr>
              <w:t>容量比</w:t>
            </w:r>
            <w:r>
              <w:rPr>
                <w:rFonts w:hint="eastAsia"/>
              </w:rPr>
              <w:t>ppm)</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trHeight w:val="480" w:hRule="exac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ばい煙量</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いおう酸化物</w:t>
            </w:r>
          </w:p>
          <w:p>
            <w:pPr>
              <w:pStyle w:val="0"/>
              <w:overflowPunct w:val="0"/>
              <w:autoSpaceDE w:val="0"/>
              <w:autoSpaceDN w:val="0"/>
              <w:spacing w:line="240" w:lineRule="exact"/>
              <w:textAlignment w:val="center"/>
              <w:rPr>
                <w:rFonts w:hint="eastAsia"/>
              </w:rPr>
            </w:pPr>
            <w:r>
              <w:rPr>
                <w:rFonts w:hint="eastAsia"/>
              </w:rPr>
              <w:t>(Nm</w:t>
            </w:r>
            <w:r>
              <w:rPr>
                <w:rFonts w:hint="eastAsia"/>
                <w:vertAlign w:val="superscript"/>
              </w:rPr>
              <w:t>3</w:t>
            </w:r>
            <w:r>
              <w:rPr>
                <w:rFonts w:hint="eastAsia"/>
              </w:rPr>
              <w:t>/h)</w:t>
            </w:r>
          </w:p>
        </w:tc>
        <w:tc>
          <w:tcPr>
            <w:tcW w:w="257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c>
          <w:tcPr>
            <w:tcW w:w="257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最大　　　通常</w:t>
            </w:r>
          </w:p>
        </w:tc>
      </w:tr>
      <w:tr>
        <w:trPr>
          <w:cantSplit/>
          <w:trHeight w:val="480" w:hRule="exac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参考事項</w:t>
            </w:r>
          </w:p>
        </w:tc>
        <w:tc>
          <w:tcPr>
            <w:tcW w:w="7455"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line="360" w:lineRule="exact"/>
        <w:ind w:left="945" w:hanging="945"/>
        <w:textAlignment w:val="center"/>
        <w:rPr>
          <w:rFonts w:hint="eastAsia"/>
        </w:rPr>
      </w:pPr>
      <w:r>
        <w:rPr>
          <w:rFonts w:hint="eastAsia"/>
        </w:rPr>
        <w:t>　備考　</w:t>
      </w:r>
      <w:r>
        <w:rPr>
          <w:rFonts w:hint="eastAsia"/>
        </w:rPr>
        <w:t>1</w:t>
      </w:r>
      <w:r>
        <w:rPr>
          <w:rFonts w:hint="eastAsia"/>
        </w:rPr>
        <w:t>　原材料中の成分割合</w:t>
      </w:r>
      <w:r>
        <w:rPr>
          <w:rFonts w:hint="eastAsia"/>
        </w:rPr>
        <w:t>(</w:t>
      </w:r>
      <w:r>
        <w:rPr>
          <w:rFonts w:hint="eastAsia"/>
        </w:rPr>
        <w:t>％</w:t>
      </w:r>
      <w:r>
        <w:rPr>
          <w:rFonts w:hint="eastAsia"/>
        </w:rPr>
        <w:t>)</w:t>
      </w:r>
      <w:r>
        <w:rPr>
          <w:rFonts w:hint="eastAsia"/>
        </w:rPr>
        <w:t>の欄及び燃料中の成分割合</w:t>
      </w:r>
      <w:r>
        <w:rPr>
          <w:rFonts w:hint="eastAsia"/>
        </w:rPr>
        <w:t>(</w:t>
      </w:r>
      <w:r>
        <w:rPr>
          <w:rFonts w:hint="eastAsia"/>
        </w:rPr>
        <w:t>％</w:t>
      </w:r>
      <w:r>
        <w:rPr>
          <w:rFonts w:hint="eastAsia"/>
        </w:rPr>
        <w:t>)</w:t>
      </w:r>
      <w:r>
        <w:rPr>
          <w:rFonts w:hint="eastAsia"/>
        </w:rPr>
        <w:t>の欄の記載にあたつては、重量比％又は容量比％の別を明らかにすること。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2</w:t>
      </w:r>
      <w:r>
        <w:rPr>
          <w:rFonts w:hint="eastAsia"/>
        </w:rPr>
        <w:t>　ばい煙の濃度は、乾きガス中の濃度とすること。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3</w:t>
      </w:r>
      <w:r>
        <w:rPr>
          <w:rFonts w:hint="eastAsia"/>
        </w:rPr>
        <w:t>　ばい煙の濃度は、ばい煙処理施設がある場合は、処理後の濃度とすること。</w:t>
      </w:r>
    </w:p>
    <w:p>
      <w:pPr>
        <w:pStyle w:val="0"/>
        <w:wordWrap w:val="0"/>
        <w:overflowPunct w:val="0"/>
        <w:autoSpaceDE w:val="0"/>
        <w:autoSpaceDN w:val="0"/>
        <w:spacing w:line="360" w:lineRule="exact"/>
        <w:ind w:left="945" w:hanging="945"/>
        <w:textAlignment w:val="center"/>
        <w:rPr>
          <w:rFonts w:hint="eastAsia"/>
        </w:rPr>
      </w:pPr>
      <w:r>
        <w:rPr>
          <w:rFonts w:hint="eastAsia"/>
        </w:rPr>
        <w:t>　　　　</w:t>
      </w:r>
      <w:r>
        <w:rPr>
          <w:rFonts w:hint="eastAsia"/>
        </w:rPr>
        <w:t>4</w:t>
      </w:r>
      <w:r>
        <w:rPr>
          <w:rFonts w:hint="eastAsia"/>
        </w:rPr>
        <w:t>　参考事項の欄には、ばい煙の排出状況に著しい変動のある施設についての一工程中の排出量の変動の状況、窒素酸化物の発生抑制のために採つている方法等を記載するほか、ガスタービン、ディーゼル機関、ガス機関又はガソリン機関については、常用又は非常用</w:t>
      </w:r>
      <w:r>
        <w:rPr>
          <w:rFonts w:hint="eastAsia"/>
        </w:rPr>
        <w:t>(</w:t>
      </w:r>
      <w:r>
        <w:rPr>
          <w:rFonts w:hint="eastAsia"/>
        </w:rPr>
        <w:t>専ら非常時において用いられるものをいう。</w:t>
      </w:r>
      <w:r>
        <w:rPr>
          <w:rFonts w:hint="eastAsia"/>
        </w:rPr>
        <w:t>)</w:t>
      </w:r>
      <w:r>
        <w:rPr>
          <w:rFonts w:hint="eastAsia"/>
        </w:rPr>
        <w:t>の別を明らかにすること。</w:t>
      </w:r>
    </w:p>
    <w:p>
      <w:pPr>
        <w:pStyle w:val="0"/>
        <w:wordWrap w:val="0"/>
        <w:overflowPunct w:val="0"/>
        <w:autoSpaceDE w:val="0"/>
        <w:autoSpaceDN w:val="0"/>
        <w:spacing w:after="120" w:afterLines="0" w:afterAutospacing="0"/>
        <w:textAlignment w:val="center"/>
        <w:rPr>
          <w:rFonts w:hint="eastAsia" w:ascii="ＭＳ 明朝" w:hAnsi="ＭＳ 明朝"/>
        </w:rPr>
      </w:pPr>
      <w:r>
        <w:rPr>
          <w:rFonts w:hint="default"/>
          <w:color w:val="auto"/>
        </w:rPr>
        <w:br w:type="page"/>
      </w:r>
      <w:r>
        <w:rPr>
          <w:rFonts w:hint="eastAsia" w:ascii="ＭＳ 明朝" w:hAnsi="ＭＳ 明朝"/>
        </w:rPr>
        <w:t>別紙</w:t>
      </w:r>
      <w:r>
        <w:rPr>
          <w:rFonts w:hint="eastAsia" w:ascii="ＭＳ 明朝" w:hAnsi="ＭＳ 明朝"/>
        </w:rPr>
        <w:t>3</w:t>
      </w:r>
    </w:p>
    <w:p>
      <w:pPr>
        <w:pStyle w:val="0"/>
        <w:wordWrap w:val="0"/>
        <w:overflowPunct w:val="0"/>
        <w:autoSpaceDE w:val="0"/>
        <w:autoSpaceDN w:val="0"/>
        <w:spacing w:after="120" w:afterLines="0" w:afterAutospacing="0"/>
        <w:jc w:val="center"/>
        <w:textAlignment w:val="center"/>
        <w:rPr>
          <w:rFonts w:hint="eastAsia"/>
        </w:rPr>
      </w:pPr>
      <w:r>
        <w:rPr>
          <w:rFonts w:hint="eastAsia"/>
          <w:spacing w:val="131"/>
          <w:kern w:val="0"/>
          <w:fitText w:val="3990" w:id="19"/>
        </w:rPr>
        <w:t>ばい煙の処理の方</w:t>
      </w:r>
      <w:r>
        <w:rPr>
          <w:rFonts w:hint="eastAsia"/>
          <w:spacing w:val="2"/>
          <w:kern w:val="0"/>
          <w:fitText w:val="3990" w:id="19"/>
        </w:rPr>
        <w:t>法</w:t>
      </w:r>
    </w:p>
    <w:tbl>
      <w:tblPr>
        <w:tblStyle w:val="11"/>
        <w:tblW w:w="892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20"/>
        <w:gridCol w:w="525"/>
        <w:gridCol w:w="1275"/>
        <w:gridCol w:w="720"/>
        <w:gridCol w:w="840"/>
        <w:gridCol w:w="2520"/>
        <w:gridCol w:w="2625"/>
      </w:tblGrid>
      <w:tr>
        <w:trPr>
          <w:trHeight w:val="510" w:hRule="atLeas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8"/>
              </w:rPr>
            </w:pPr>
            <w:r>
              <w:rPr>
                <w:rFonts w:hint="eastAsia"/>
                <w:sz w:val="18"/>
              </w:rPr>
              <w:t>ばい煙処理施設の工場又は事業場における施設番号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510" w:hRule="atLeas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8"/>
              </w:rPr>
            </w:pPr>
            <w:r>
              <w:rPr>
                <w:rFonts w:hint="eastAsia"/>
                <w:sz w:val="18"/>
              </w:rPr>
              <w:t>処理に係るばい煙発生施設の工場又は事業場における施設番号</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301"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20"/>
              </w:rPr>
            </w:pPr>
            <w:r>
              <w:rPr>
                <w:rFonts w:hint="eastAsia"/>
                <w:sz w:val="20"/>
              </w:rPr>
              <w:t>ばい煙処理施設の種類、名称及び型式</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286"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設置年月日</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cantSplit/>
          <w:trHeight w:val="292"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着手予定年月日</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cantSplit/>
          <w:trHeight w:val="271"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使用開始予定年月日</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trHeight w:val="291" w:hRule="exact"/>
        </w:trPr>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ordWrap w:val="0"/>
              <w:overflowPunct w:val="0"/>
              <w:autoSpaceDE w:val="0"/>
              <w:autoSpaceDN w:val="0"/>
              <w:spacing w:line="240" w:lineRule="exact"/>
              <w:ind w:left="113" w:right="113"/>
              <w:jc w:val="right"/>
              <w:textAlignment w:val="center"/>
              <w:rPr>
                <w:rFonts w:hint="eastAsia"/>
              </w:rPr>
            </w:pPr>
            <w:r>
              <w:rPr>
                <w:rFonts w:hint="eastAsia"/>
              </w:rPr>
              <w:t>処　　　　　　　　理　　　　　　　　能</w:t>
            </w:r>
          </w:p>
        </w:tc>
        <w:tc>
          <w:tcPr>
            <w:tcW w:w="252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排出ガス量</w:t>
            </w:r>
          </w:p>
          <w:p>
            <w:pPr>
              <w:pStyle w:val="0"/>
              <w:overflowPunct w:val="0"/>
              <w:autoSpaceDE w:val="0"/>
              <w:autoSpaceDN w:val="0"/>
              <w:spacing w:line="240" w:lineRule="exact"/>
              <w:textAlignment w:val="center"/>
              <w:rPr>
                <w:rFonts w:hint="eastAsia"/>
              </w:rPr>
            </w:pPr>
            <w:r>
              <w:rPr>
                <w:rFonts w:hint="eastAsia"/>
              </w:rPr>
              <w:t>(Nm</w:t>
            </w:r>
            <w:r>
              <w:rPr>
                <w:rFonts w:hint="eastAsia"/>
                <w:vertAlign w:val="superscript"/>
              </w:rPr>
              <w:t>3</w:t>
            </w:r>
            <w:r>
              <w:rPr>
                <w:rFonts w:hint="eastAsia"/>
              </w:rPr>
              <w:t>/h)</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jc w:val="distribute"/>
              <w:textAlignment w:val="center"/>
              <w:rPr>
                <w:rFonts w:hint="eastAsia"/>
              </w:rPr>
            </w:pPr>
            <w:r>
              <w:rPr>
                <w:rFonts w:hint="eastAsia"/>
              </w:rPr>
              <w:t>最大</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52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通常</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0"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52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排出ガス温度</w:t>
            </w:r>
          </w:p>
          <w:p>
            <w:pPr>
              <w:pStyle w:val="0"/>
              <w:overflowPunct w:val="0"/>
              <w:autoSpaceDE w:val="0"/>
              <w:autoSpaceDN w:val="0"/>
              <w:spacing w:line="240" w:lineRule="exact"/>
              <w:textAlignment w:val="center"/>
              <w:rPr>
                <w:rFonts w:hint="eastAsia"/>
              </w:rPr>
            </w:pPr>
            <w:r>
              <w:rPr>
                <w:rFonts w:hint="eastAsia"/>
              </w:rPr>
              <w:t>(</w:t>
            </w:r>
            <w:r>
              <w:rPr>
                <w:rFonts w:hint="eastAsia"/>
              </w:rPr>
              <w:t>℃</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7"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52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75"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overflowPunct w:val="0"/>
              <w:autoSpaceDE w:val="0"/>
              <w:autoSpaceDN w:val="0"/>
              <w:spacing w:line="240" w:lineRule="exact"/>
              <w:ind w:left="210" w:leftChars="100" w:right="113" w:rightChars="54"/>
              <w:textAlignment w:val="center"/>
              <w:rPr>
                <w:rFonts w:hint="eastAsia"/>
                <w:sz w:val="18"/>
              </w:rPr>
            </w:pPr>
            <w:r>
              <w:rPr>
                <w:rFonts w:hint="eastAsia"/>
                <w:kern w:val="0"/>
                <w:sz w:val="18"/>
              </w:rPr>
              <w:t>　　</w:t>
            </w:r>
            <w:r>
              <w:rPr>
                <w:rFonts w:hint="eastAsia"/>
                <w:spacing w:val="228"/>
                <w:kern w:val="0"/>
                <w:sz w:val="18"/>
                <w:fitText w:val="3360" w:id="20"/>
              </w:rPr>
              <w:t>ばい煙の濃</w:t>
            </w:r>
            <w:r>
              <w:rPr>
                <w:rFonts w:hint="eastAsia"/>
                <w:kern w:val="0"/>
                <w:sz w:val="18"/>
                <w:fitText w:val="3360" w:id="20"/>
              </w:rPr>
              <w:t>度</w:t>
            </w: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ばいじん</w:t>
            </w:r>
          </w:p>
          <w:p>
            <w:pPr>
              <w:pStyle w:val="0"/>
              <w:overflowPunct w:val="0"/>
              <w:autoSpaceDE w:val="0"/>
              <w:autoSpaceDN w:val="0"/>
              <w:spacing w:line="240" w:lineRule="exact"/>
              <w:textAlignment w:val="center"/>
              <w:rPr>
                <w:rFonts w:hint="eastAsia"/>
              </w:rPr>
            </w:pPr>
            <w:r>
              <w:rPr>
                <w:rFonts w:hint="eastAsia"/>
              </w:rPr>
              <w:t>(g/Nm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2"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いおう酸化物</w:t>
            </w:r>
          </w:p>
          <w:p>
            <w:pPr>
              <w:pStyle w:val="0"/>
              <w:overflowPunct w:val="0"/>
              <w:autoSpaceDE w:val="0"/>
              <w:autoSpaceDN w:val="0"/>
              <w:spacing w:line="240" w:lineRule="exact"/>
              <w:textAlignment w:val="center"/>
              <w:rPr>
                <w:rFonts w:hint="eastAsia"/>
              </w:rPr>
            </w:pPr>
            <w:r>
              <w:rPr>
                <w:rFonts w:hint="eastAsia"/>
              </w:rPr>
              <w:t>(</w:t>
            </w:r>
            <w:r>
              <w:rPr>
                <w:rFonts w:hint="eastAsia"/>
              </w:rPr>
              <w:t>容量比</w:t>
            </w:r>
            <w:r>
              <w:rPr>
                <w:rFonts w:hint="eastAsia"/>
              </w:rPr>
              <w:t>ppm)</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1"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7"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z w:val="18"/>
              </w:rPr>
              <w:t>カドミウム及びその化合物</w:t>
            </w:r>
            <w:r>
              <w:rPr>
                <w:rFonts w:hint="eastAsia"/>
              </w:rPr>
              <w:t>(mg/Nm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0"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61"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210"/>
                <w:kern w:val="0"/>
                <w:fitText w:val="840" w:id="21"/>
              </w:rPr>
              <w:t>塩</w:t>
            </w:r>
            <w:r>
              <w:rPr>
                <w:rFonts w:hint="eastAsia"/>
                <w:kern w:val="0"/>
                <w:fitText w:val="840" w:id="21"/>
              </w:rPr>
              <w:t>素</w:t>
            </w:r>
            <w:r>
              <w:rPr>
                <w:rFonts w:hint="eastAsia"/>
              </w:rPr>
              <w:t>(mg/Nm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6"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rPr>
              <w:t>塩化水素</w:t>
            </w:r>
            <w:r>
              <w:rPr>
                <w:rFonts w:hint="eastAsia"/>
              </w:rPr>
              <w:t>(mg/Nm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7"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8"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z w:val="18"/>
              </w:rPr>
              <w:t>弗素、弗化水素及び弗化珪素</w:t>
            </w:r>
            <w:r>
              <w:rPr>
                <w:rFonts w:hint="eastAsia"/>
              </w:rPr>
              <w:t>(mg/Nm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4"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69"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鉛及びその化合物</w:t>
            </w:r>
          </w:p>
          <w:p>
            <w:pPr>
              <w:pStyle w:val="0"/>
              <w:overflowPunct w:val="0"/>
              <w:autoSpaceDE w:val="0"/>
              <w:autoSpaceDN w:val="0"/>
              <w:spacing w:line="240" w:lineRule="exact"/>
              <w:textAlignment w:val="center"/>
              <w:rPr>
                <w:rFonts w:hint="eastAsia"/>
              </w:rPr>
            </w:pPr>
            <w:r>
              <w:rPr>
                <w:rFonts w:hint="eastAsia"/>
              </w:rPr>
              <w:t>(mg/Nm</w:t>
            </w:r>
            <w:r>
              <w:rPr>
                <w:rFonts w:hint="eastAsia"/>
                <w:vertAlign w:val="superscript"/>
              </w:rPr>
              <w:t>3</w:t>
            </w:r>
            <w:r>
              <w:rPr>
                <w:rFonts w:hint="eastAsia"/>
              </w:rPr>
              <w:t>)</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0"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2"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窒素酸化物</w:t>
            </w:r>
          </w:p>
          <w:p>
            <w:pPr>
              <w:pStyle w:val="0"/>
              <w:overflowPunct w:val="0"/>
              <w:autoSpaceDE w:val="0"/>
              <w:autoSpaceDN w:val="0"/>
              <w:spacing w:line="240" w:lineRule="exact"/>
              <w:textAlignment w:val="center"/>
              <w:rPr>
                <w:rFonts w:hint="eastAsia"/>
              </w:rPr>
            </w:pPr>
            <w:r>
              <w:rPr>
                <w:rFonts w:hint="eastAsia"/>
              </w:rPr>
              <w:t>(</w:t>
            </w:r>
            <w:r>
              <w:rPr>
                <w:rFonts w:hint="eastAsia"/>
              </w:rPr>
              <w:t>容量比</w:t>
            </w:r>
            <w:r>
              <w:rPr>
                <w:rFonts w:hint="eastAsia"/>
              </w:rPr>
              <w:t>ppm)</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5" w:hRule="exact"/>
        </w:trPr>
        <w:tc>
          <w:tcPr>
            <w:tcW w:w="42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99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95" w:hRule="exact"/>
        </w:trPr>
        <w:tc>
          <w:tcPr>
            <w:tcW w:w="420"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rPr>
            </w:pPr>
            <w:r>
              <w:rPr>
                <w:rFonts w:hint="eastAsia"/>
              </w:rPr>
              <w:t>力　　　　　</w:t>
            </w:r>
          </w:p>
        </w:tc>
        <w:tc>
          <w:tcPr>
            <w:tcW w:w="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sz w:val="18"/>
              </w:rPr>
            </w:pPr>
            <w:r>
              <w:rPr>
                <w:rFonts w:hint="eastAsia"/>
                <w:spacing w:val="20"/>
                <w:kern w:val="0"/>
                <w:sz w:val="18"/>
                <w:fitText w:val="840" w:id="22"/>
              </w:rPr>
              <w:t>ばい煙</w:t>
            </w:r>
            <w:r>
              <w:rPr>
                <w:rFonts w:hint="eastAsia"/>
                <w:kern w:val="0"/>
                <w:sz w:val="18"/>
                <w:fitText w:val="840" w:id="22"/>
              </w:rPr>
              <w:t>量</w:t>
            </w:r>
          </w:p>
        </w:tc>
        <w:tc>
          <w:tcPr>
            <w:tcW w:w="12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jc w:val="center"/>
              <w:textAlignment w:val="center"/>
              <w:rPr>
                <w:rFonts w:hint="eastAsia"/>
              </w:rPr>
            </w:pPr>
            <w:r>
              <w:rPr>
                <w:rFonts w:hint="eastAsia"/>
              </w:rPr>
              <w:t>いおう酸化物</w:t>
            </w:r>
          </w:p>
          <w:p>
            <w:pPr>
              <w:pStyle w:val="0"/>
              <w:overflowPunct w:val="0"/>
              <w:autoSpaceDE w:val="0"/>
              <w:autoSpaceDN w:val="0"/>
              <w:spacing w:line="240" w:lineRule="exact"/>
              <w:ind w:left="-100" w:right="-100"/>
              <w:textAlignment w:val="center"/>
              <w:rPr>
                <w:rFonts w:hint="eastAsia"/>
              </w:rPr>
            </w:pPr>
            <w:r>
              <w:rPr>
                <w:rFonts w:hint="eastAsia"/>
              </w:rPr>
              <w:t>(Nm</w:t>
            </w:r>
            <w:r>
              <w:rPr>
                <w:rFonts w:hint="eastAsia"/>
                <w:vertAlign w:val="superscript"/>
              </w:rPr>
              <w:t>3</w:t>
            </w:r>
            <w:r>
              <w:rPr>
                <w:rFonts w:hint="eastAsia"/>
              </w:rPr>
              <w:t>/h)</w:t>
            </w: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left"/>
              <w:rPr>
                <w:rFonts w:hint="eastAsia"/>
              </w:rPr>
            </w:pPr>
            <w:r>
              <w:rPr>
                <w:rFonts w:hint="eastAsia"/>
                <w:spacing w:val="52"/>
                <w:kern w:val="0"/>
                <w:fitText w:val="525" w:id="23"/>
              </w:rPr>
              <w:t>最</w:t>
            </w:r>
            <w:r>
              <w:rPr>
                <w:rFonts w:hint="eastAsia"/>
                <w:spacing w:val="0"/>
                <w:kern w:val="0"/>
                <w:fitText w:val="525" w:id="23"/>
              </w:rPr>
              <w:t>大</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9"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2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95"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2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p>
        </w:tc>
        <w:tc>
          <w:tcPr>
            <w:tcW w:w="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left"/>
              <w:rPr>
                <w:rFonts w:hint="eastAsia"/>
              </w:rPr>
            </w:pPr>
            <w:r>
              <w:rPr>
                <w:rFonts w:hint="eastAsia"/>
                <w:spacing w:val="52"/>
                <w:kern w:val="0"/>
                <w:fitText w:val="525" w:id="24"/>
              </w:rPr>
              <w:t>通</w:t>
            </w:r>
            <w:r>
              <w:rPr>
                <w:rFonts w:hint="eastAsia"/>
                <w:spacing w:val="0"/>
                <w:kern w:val="0"/>
                <w:fitText w:val="525" w:id="24"/>
              </w:rPr>
              <w:t>常</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処理前</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7"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12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処理後</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trHeight w:val="280"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eastAsia"/>
                <w:sz w:val="18"/>
              </w:rPr>
            </w:pPr>
            <w:r>
              <w:rPr>
                <w:rFonts w:hint="eastAsia"/>
                <w:spacing w:val="158"/>
                <w:sz w:val="18"/>
              </w:rPr>
              <w:t>捕集効</w:t>
            </w:r>
            <w:r>
              <w:rPr>
                <w:rFonts w:hint="eastAsia"/>
                <w:sz w:val="18"/>
              </w:rPr>
              <w:t>率</w:t>
            </w:r>
            <w:r>
              <w:rPr>
                <w:rFonts w:hint="eastAsia"/>
                <w:sz w:val="18"/>
              </w:rPr>
              <w:t>(</w:t>
            </w:r>
            <w:r>
              <w:rPr>
                <w:rFonts w:hint="eastAsia"/>
                <w:sz w:val="18"/>
              </w:rPr>
              <w:t>％</w:t>
            </w:r>
            <w:r>
              <w:rPr>
                <w:rFonts w:hint="eastAsia"/>
                <w:sz w:val="18"/>
              </w:rPr>
              <w:t>)</w:t>
            </w: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ばいじん</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3"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いおう酸化物</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9"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sz w:val="18"/>
              </w:rPr>
            </w:pPr>
            <w:r>
              <w:rPr>
                <w:rFonts w:hint="eastAsia"/>
                <w:sz w:val="18"/>
              </w:rPr>
              <w:t>カドミウム及びその化合物</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3"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塩素</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69"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塩化水素</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7"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sz w:val="18"/>
              </w:rPr>
            </w:pPr>
            <w:r>
              <w:rPr>
                <w:rFonts w:hint="eastAsia"/>
                <w:spacing w:val="3"/>
                <w:kern w:val="0"/>
                <w:sz w:val="18"/>
                <w:fitText w:val="2415" w:id="25"/>
              </w:rPr>
              <w:t>弗素、弗化水素及び弗化珪</w:t>
            </w:r>
            <w:r>
              <w:rPr>
                <w:rFonts w:hint="eastAsia"/>
                <w:spacing w:val="1"/>
                <w:kern w:val="0"/>
                <w:sz w:val="18"/>
                <w:fitText w:val="2415" w:id="25"/>
              </w:rPr>
              <w:t>素</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89"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鉛及びその化合物</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48" w:hRule="exact"/>
        </w:trPr>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窒素酸化物</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480" w:hRule="exact"/>
        </w:trPr>
        <w:tc>
          <w:tcPr>
            <w:tcW w:w="94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00" w:lineRule="exact"/>
              <w:jc w:val="center"/>
              <w:textAlignment w:val="center"/>
              <w:rPr>
                <w:rFonts w:hint="eastAsia"/>
              </w:rPr>
            </w:pPr>
            <w:r>
              <w:rPr>
                <w:rFonts w:hint="eastAsia"/>
                <w:kern w:val="0"/>
                <w:fitText w:val="840" w:id="26"/>
              </w:rPr>
              <w:t>使用状況</w:t>
            </w: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1</w:t>
            </w:r>
            <w:r>
              <w:rPr>
                <w:rFonts w:hint="eastAsia"/>
              </w:rPr>
              <w:t>日の使用時間及び月使用日数等</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240" w:lineRule="exact"/>
              <w:textAlignment w:val="center"/>
              <w:rPr>
                <w:rFonts w:hint="eastAsia"/>
              </w:rPr>
            </w:pPr>
            <w:r>
              <w:rPr>
                <w:rFonts w:hint="eastAsia"/>
              </w:rPr>
              <w:t>　　　時～　　　　　時</w:t>
            </w:r>
          </w:p>
          <w:p>
            <w:pPr>
              <w:pStyle w:val="0"/>
              <w:wordWrap w:val="0"/>
              <w:overflowPunct w:val="0"/>
              <w:autoSpaceDE w:val="0"/>
              <w:autoSpaceDN w:val="0"/>
              <w:spacing w:line="240" w:lineRule="exact"/>
              <w:textAlignment w:val="center"/>
              <w:rPr>
                <w:rFonts w:hint="eastAsia"/>
              </w:rPr>
            </w:pPr>
            <w:r>
              <w:rPr>
                <w:rFonts w:hint="eastAsia"/>
              </w:rPr>
              <w:t>時間／回</w:t>
            </w:r>
            <w:r>
              <w:rPr>
                <w:rFonts w:hint="eastAsia"/>
              </w:rPr>
              <w:t xml:space="preserve"> </w:t>
            </w:r>
            <w:r>
              <w:rPr>
                <w:rFonts w:hint="eastAsia"/>
              </w:rPr>
              <w:t>回／日</w:t>
            </w:r>
            <w:r>
              <w:rPr>
                <w:rFonts w:hint="eastAsia"/>
              </w:rPr>
              <w:t xml:space="preserve"> </w:t>
            </w:r>
            <w:r>
              <w:rPr>
                <w:rFonts w:hint="eastAsia"/>
              </w:rPr>
              <w:t>日／月</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時～　　　　　時</w:t>
            </w:r>
          </w:p>
          <w:p>
            <w:pPr>
              <w:pStyle w:val="0"/>
              <w:wordWrap w:val="0"/>
              <w:overflowPunct w:val="0"/>
              <w:autoSpaceDE w:val="0"/>
              <w:autoSpaceDN w:val="0"/>
              <w:spacing w:line="240" w:lineRule="exact"/>
              <w:textAlignment w:val="center"/>
              <w:rPr>
                <w:rFonts w:hint="eastAsia"/>
              </w:rPr>
            </w:pPr>
            <w:r>
              <w:rPr>
                <w:rFonts w:hint="eastAsia"/>
              </w:rPr>
              <w:t>時間／回</w:t>
            </w:r>
            <w:r>
              <w:rPr>
                <w:rFonts w:hint="eastAsia"/>
              </w:rPr>
              <w:t xml:space="preserve"> </w:t>
            </w:r>
            <w:r>
              <w:rPr>
                <w:rFonts w:hint="eastAsia"/>
              </w:rPr>
              <w:t>回／日</w:t>
            </w:r>
            <w:r>
              <w:rPr>
                <w:rFonts w:hint="eastAsia"/>
              </w:rPr>
              <w:t xml:space="preserve"> </w:t>
            </w:r>
            <w:r>
              <w:rPr>
                <w:rFonts w:hint="eastAsia"/>
              </w:rPr>
              <w:t>日／月</w:t>
            </w:r>
          </w:p>
        </w:tc>
      </w:tr>
      <w:tr>
        <w:trPr>
          <w:cantSplit/>
          <w:trHeight w:val="300" w:hRule="exact"/>
        </w:trPr>
        <w:tc>
          <w:tcPr>
            <w:tcW w:w="94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c>
          <w:tcPr>
            <w:tcW w:w="283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季節変動</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95"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94"/>
              </w:rPr>
              <w:t>排出口の実高さ</w:t>
            </w:r>
            <w:r>
              <w:rPr>
                <w:rFonts w:hint="eastAsia"/>
              </w:rPr>
              <w:t>Ho(m)</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273"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15"/>
                <w:kern w:val="0"/>
                <w:fitText w:val="2625" w:id="27"/>
              </w:rPr>
              <w:t>補正された排出口の高</w:t>
            </w:r>
            <w:r>
              <w:rPr>
                <w:rFonts w:hint="eastAsia"/>
                <w:spacing w:val="7"/>
                <w:kern w:val="0"/>
                <w:fitText w:val="2625" w:id="27"/>
              </w:rPr>
              <w:t>さ</w:t>
            </w:r>
            <w:r>
              <w:rPr>
                <w:rFonts w:hint="eastAsia"/>
                <w:sz w:val="18"/>
              </w:rPr>
              <w:t xml:space="preserve">  </w:t>
            </w:r>
            <w:r>
              <w:rPr>
                <w:rFonts w:hint="eastAsia"/>
              </w:rPr>
              <w:t>He(m)</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r>
        <w:trPr>
          <w:cantSplit/>
          <w:trHeight w:val="331" w:hRule="exact"/>
        </w:trPr>
        <w:tc>
          <w:tcPr>
            <w:tcW w:w="37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297"/>
                <w:kern w:val="0"/>
                <w:fitText w:val="2625" w:id="28"/>
              </w:rPr>
              <w:t>排出速</w:t>
            </w:r>
            <w:r>
              <w:rPr>
                <w:rFonts w:hint="eastAsia"/>
                <w:spacing w:val="1"/>
                <w:kern w:val="0"/>
                <w:fitText w:val="2625" w:id="28"/>
              </w:rPr>
              <w:t>度</w:t>
            </w:r>
            <w:r>
              <w:rPr>
                <w:rFonts w:hint="eastAsia"/>
              </w:rPr>
              <w:t>(m/s)</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spacing w:line="240" w:lineRule="exact"/>
              <w:textAlignment w:val="center"/>
              <w:rPr>
                <w:rFonts w:hint="eastAsia"/>
              </w:rPr>
            </w:pPr>
            <w:r>
              <w:rPr>
                <w:rFonts w:hint="eastAsia"/>
              </w:rPr>
              <w:t>　</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735" w:hanging="735"/>
        <w:textAlignment w:val="center"/>
        <w:rPr>
          <w:rFonts w:hint="eastAsia"/>
          <w:sz w:val="16"/>
        </w:rPr>
      </w:pPr>
      <w:r>
        <w:rPr>
          <w:rFonts w:hint="eastAsia"/>
          <w:sz w:val="16"/>
        </w:rPr>
        <w:t>　備考　</w:t>
      </w:r>
      <w:r>
        <w:rPr>
          <w:rFonts w:hint="eastAsia"/>
          <w:sz w:val="16"/>
        </w:rPr>
        <w:t>1</w:t>
      </w:r>
      <w:r>
        <w:rPr>
          <w:rFonts w:hint="eastAsia"/>
          <w:sz w:val="16"/>
        </w:rPr>
        <w:t>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pPr>
        <w:pStyle w:val="0"/>
        <w:wordWrap w:val="0"/>
        <w:overflowPunct w:val="0"/>
        <w:autoSpaceDE w:val="0"/>
        <w:autoSpaceDN w:val="0"/>
        <w:ind w:left="945" w:hanging="945"/>
        <w:textAlignment w:val="center"/>
        <w:rPr>
          <w:rFonts w:hint="eastAsia"/>
          <w:sz w:val="16"/>
        </w:rPr>
      </w:pPr>
      <w:r>
        <w:rPr>
          <w:rFonts w:hint="eastAsia"/>
          <w:sz w:val="16"/>
        </w:rPr>
        <w:t>　　　　</w:t>
      </w:r>
      <w:r>
        <w:rPr>
          <w:rFonts w:hint="eastAsia"/>
          <w:sz w:val="16"/>
        </w:rPr>
        <w:t>2</w:t>
      </w:r>
      <w:r>
        <w:rPr>
          <w:rFonts w:hint="eastAsia"/>
          <w:sz w:val="16"/>
        </w:rPr>
        <w:t>　ばい煙の濃度は、乾きガス中の濃度とすること。</w:t>
      </w:r>
    </w:p>
    <w:p>
      <w:pPr>
        <w:pStyle w:val="0"/>
        <w:wordWrap w:val="0"/>
        <w:overflowPunct w:val="0"/>
        <w:autoSpaceDE w:val="0"/>
        <w:autoSpaceDN w:val="0"/>
        <w:ind w:left="945" w:hanging="945"/>
        <w:textAlignment w:val="center"/>
        <w:rPr>
          <w:rFonts w:hint="eastAsia"/>
          <w:sz w:val="16"/>
        </w:rPr>
      </w:pPr>
      <w:r>
        <w:rPr>
          <w:rFonts w:hint="eastAsia"/>
          <w:sz w:val="16"/>
        </w:rPr>
        <w:t>　　　　</w:t>
      </w:r>
      <w:r>
        <w:rPr>
          <w:rFonts w:hint="eastAsia"/>
          <w:sz w:val="16"/>
        </w:rPr>
        <w:t>3</w:t>
      </w:r>
      <w:r>
        <w:rPr>
          <w:rFonts w:hint="eastAsia"/>
          <w:sz w:val="16"/>
        </w:rPr>
        <w:t>　補正された排出口の高さ</w:t>
      </w:r>
      <w:r>
        <w:rPr>
          <w:rFonts w:hint="eastAsia"/>
          <w:sz w:val="16"/>
        </w:rPr>
        <w:t>He</w:t>
      </w:r>
      <w:r>
        <w:rPr>
          <w:rFonts w:hint="eastAsia"/>
          <w:sz w:val="16"/>
        </w:rPr>
        <w:t>は、大気汚染防止法施行規則第</w:t>
      </w:r>
      <w:r>
        <w:rPr>
          <w:rFonts w:hint="eastAsia"/>
          <w:sz w:val="16"/>
        </w:rPr>
        <w:t>3</w:t>
      </w:r>
      <w:r>
        <w:rPr>
          <w:rFonts w:hint="eastAsia"/>
          <w:sz w:val="16"/>
        </w:rPr>
        <w:t>条第</w:t>
      </w:r>
      <w:r>
        <w:rPr>
          <w:rFonts w:hint="eastAsia"/>
          <w:sz w:val="16"/>
        </w:rPr>
        <w:t>2</w:t>
      </w:r>
      <w:r>
        <w:rPr>
          <w:rFonts w:hint="eastAsia"/>
          <w:sz w:val="16"/>
        </w:rPr>
        <w:t>項の算式により算定すること。</w:t>
      </w:r>
    </w:p>
    <w:p>
      <w:pPr>
        <w:pStyle w:val="0"/>
        <w:wordWrap w:val="0"/>
        <w:overflowPunct w:val="0"/>
        <w:autoSpaceDE w:val="0"/>
        <w:autoSpaceDN w:val="0"/>
        <w:ind w:left="945" w:hanging="945"/>
        <w:textAlignment w:val="center"/>
        <w:rPr>
          <w:rFonts w:hint="default"/>
        </w:rPr>
      </w:pPr>
      <w:r>
        <w:rPr>
          <w:rFonts w:hint="eastAsia"/>
          <w:sz w:val="16"/>
        </w:rPr>
        <w:t>　　　　</w:t>
      </w:r>
      <w:r>
        <w:rPr>
          <w:rFonts w:hint="eastAsia"/>
          <w:sz w:val="16"/>
        </w:rPr>
        <w:t>4</w:t>
      </w:r>
      <w:r>
        <w:rPr>
          <w:rFonts w:hint="eastAsia"/>
          <w:sz w:val="16"/>
        </w:rPr>
        <w:t>　ばい煙処理施設の構造図とその主要寸法を記入した概要図を添附すること。</w:t>
      </w:r>
    </w:p>
    <w:sectPr>
      <w:pgSz w:w="11906" w:h="16838"/>
      <w:pgMar w:top="567" w:right="1701" w:bottom="567" w:left="1701" w:header="284" w:footer="284" w:gutter="0"/>
      <w:cols w:space="720"/>
      <w:textDirection w:val="lrTb"/>
      <w:docGrid w:type="linesAndChars" w:linePitch="28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
    <w:panose1 w:val="00000000000000000000"/>
    <w:charset w:val="02"/>
    <w:family w:val="auto"/>
    <w:notTrueType/>
    <w:pitch w:val="fixed"/>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ＭＳ 明朝" w:hAnsi="ＭＳ 明朝"/>
    </w:r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4</Pages>
  <Words>47</Words>
  <Characters>1143</Characters>
  <Application>JUST Note</Application>
  <Lines>5169</Lines>
  <Paragraphs>323</Paragraphs>
  <CharactersWithSpaces>1481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note1u</dc:creator>
  <cp:lastModifiedBy>今井　知彦</cp:lastModifiedBy>
  <cp:lastPrinted>2008-02-26T01:46:00Z</cp:lastPrinted>
  <dcterms:created xsi:type="dcterms:W3CDTF">2008-02-07T07:26:00Z</dcterms:created>
  <dcterms:modified xsi:type="dcterms:W3CDTF">2016-08-29T06:02:13Z</dcterms:modified>
  <cp:revision>8</cp:revision>
</cp:coreProperties>
</file>