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767" w:rsidRPr="00CB2311" w:rsidRDefault="00950912" w:rsidP="00CB2311">
      <w:pPr>
        <w:jc w:val="center"/>
        <w:rPr>
          <w:sz w:val="24"/>
        </w:rPr>
      </w:pPr>
      <w:r>
        <w:rPr>
          <w:rFonts w:hint="eastAsia"/>
          <w:sz w:val="24"/>
        </w:rPr>
        <w:t>会</w:t>
      </w:r>
      <w:r>
        <w:rPr>
          <w:rFonts w:hint="eastAsia"/>
          <w:sz w:val="24"/>
        </w:rPr>
        <w:t xml:space="preserve">   </w:t>
      </w:r>
      <w:r>
        <w:rPr>
          <w:rFonts w:hint="eastAsia"/>
          <w:sz w:val="24"/>
        </w:rPr>
        <w:t>議</w:t>
      </w:r>
      <w:r>
        <w:rPr>
          <w:rFonts w:hint="eastAsia"/>
          <w:sz w:val="24"/>
        </w:rPr>
        <w:t xml:space="preserve">   </w:t>
      </w:r>
      <w:r>
        <w:rPr>
          <w:rFonts w:hint="eastAsia"/>
          <w:sz w:val="24"/>
        </w:rPr>
        <w:t>録</w:t>
      </w:r>
    </w:p>
    <w:tbl>
      <w:tblPr>
        <w:tblStyle w:val="1"/>
        <w:tblW w:w="0" w:type="auto"/>
        <w:tblInd w:w="108" w:type="dxa"/>
        <w:tblLayout w:type="fixed"/>
        <w:tblLook w:val="04A0" w:firstRow="1" w:lastRow="0" w:firstColumn="1" w:lastColumn="0" w:noHBand="0" w:noVBand="1"/>
      </w:tblPr>
      <w:tblGrid>
        <w:gridCol w:w="1526"/>
        <w:gridCol w:w="7546"/>
      </w:tblGrid>
      <w:tr w:rsidR="00D767C8" w:rsidTr="00FE24DD">
        <w:tc>
          <w:tcPr>
            <w:tcW w:w="1526" w:type="dxa"/>
          </w:tcPr>
          <w:p w:rsidR="00D767C8" w:rsidRDefault="00D767C8" w:rsidP="00D767C8">
            <w:pPr>
              <w:rPr>
                <w:sz w:val="22"/>
              </w:rPr>
            </w:pPr>
            <w:r>
              <w:rPr>
                <w:rFonts w:hint="eastAsia"/>
                <w:sz w:val="22"/>
              </w:rPr>
              <w:t>会</w:t>
            </w:r>
            <w:r>
              <w:rPr>
                <w:rFonts w:hint="eastAsia"/>
                <w:sz w:val="22"/>
              </w:rPr>
              <w:t xml:space="preserve"> </w:t>
            </w:r>
            <w:r>
              <w:rPr>
                <w:rFonts w:hint="eastAsia"/>
                <w:sz w:val="22"/>
              </w:rPr>
              <w:t>議</w:t>
            </w:r>
            <w:r>
              <w:rPr>
                <w:rFonts w:hint="eastAsia"/>
                <w:sz w:val="22"/>
              </w:rPr>
              <w:t xml:space="preserve"> </w:t>
            </w:r>
            <w:r>
              <w:rPr>
                <w:rFonts w:hint="eastAsia"/>
                <w:sz w:val="22"/>
              </w:rPr>
              <w:t>名</w:t>
            </w:r>
            <w:r>
              <w:rPr>
                <w:rFonts w:hint="eastAsia"/>
                <w:sz w:val="22"/>
              </w:rPr>
              <w:t xml:space="preserve"> </w:t>
            </w:r>
            <w:r>
              <w:rPr>
                <w:rFonts w:hint="eastAsia"/>
                <w:sz w:val="22"/>
              </w:rPr>
              <w:t>称</w:t>
            </w:r>
          </w:p>
        </w:tc>
        <w:tc>
          <w:tcPr>
            <w:tcW w:w="7546" w:type="dxa"/>
          </w:tcPr>
          <w:p w:rsidR="00A6345F" w:rsidRPr="003902DF" w:rsidRDefault="00A6345F" w:rsidP="00A6345F">
            <w:pPr>
              <w:rPr>
                <w:rFonts w:asciiTheme="minorEastAsia" w:hAnsiTheme="minorEastAsia"/>
              </w:rPr>
            </w:pPr>
            <w:r w:rsidRPr="003902DF">
              <w:rPr>
                <w:rFonts w:asciiTheme="minorEastAsia" w:hAnsiTheme="minorEastAsia" w:hint="eastAsia"/>
              </w:rPr>
              <w:t>令和</w:t>
            </w:r>
            <w:r w:rsidR="00422CC4">
              <w:rPr>
                <w:rFonts w:asciiTheme="minorEastAsia" w:hAnsiTheme="minorEastAsia" w:hint="eastAsia"/>
              </w:rPr>
              <w:t>６</w:t>
            </w:r>
            <w:r w:rsidRPr="003902DF">
              <w:rPr>
                <w:rFonts w:asciiTheme="minorEastAsia" w:hAnsiTheme="minorEastAsia" w:hint="eastAsia"/>
              </w:rPr>
              <w:t>年度</w:t>
            </w:r>
          </w:p>
          <w:p w:rsidR="00D767C8" w:rsidRDefault="00A6345F" w:rsidP="00A6345F">
            <w:r w:rsidRPr="003902DF">
              <w:rPr>
                <w:rFonts w:asciiTheme="minorEastAsia" w:hAnsiTheme="minorEastAsia" w:hint="eastAsia"/>
              </w:rPr>
              <w:t>加古川市成年後見制度利用促進及び権利擁護制度検討委員会</w:t>
            </w:r>
          </w:p>
        </w:tc>
      </w:tr>
      <w:tr w:rsidR="00A6345F" w:rsidTr="00FE24DD">
        <w:tc>
          <w:tcPr>
            <w:tcW w:w="1526" w:type="dxa"/>
          </w:tcPr>
          <w:p w:rsidR="00A6345F" w:rsidRDefault="00A6345F" w:rsidP="00A6345F">
            <w:pPr>
              <w:rPr>
                <w:sz w:val="22"/>
              </w:rPr>
            </w:pPr>
            <w:r>
              <w:rPr>
                <w:rFonts w:hint="eastAsia"/>
                <w:sz w:val="22"/>
              </w:rPr>
              <w:t>開</w:t>
            </w:r>
            <w:r>
              <w:rPr>
                <w:rFonts w:hint="eastAsia"/>
                <w:sz w:val="22"/>
              </w:rPr>
              <w:t xml:space="preserve"> </w:t>
            </w:r>
            <w:r>
              <w:rPr>
                <w:rFonts w:hint="eastAsia"/>
                <w:sz w:val="22"/>
              </w:rPr>
              <w:t>催</w:t>
            </w:r>
            <w:r>
              <w:rPr>
                <w:rFonts w:hint="eastAsia"/>
                <w:sz w:val="22"/>
              </w:rPr>
              <w:t xml:space="preserve"> </w:t>
            </w:r>
            <w:r>
              <w:rPr>
                <w:rFonts w:hint="eastAsia"/>
                <w:sz w:val="22"/>
              </w:rPr>
              <w:t>日</w:t>
            </w:r>
            <w:r>
              <w:rPr>
                <w:rFonts w:hint="eastAsia"/>
                <w:sz w:val="22"/>
              </w:rPr>
              <w:t xml:space="preserve"> </w:t>
            </w:r>
            <w:r>
              <w:rPr>
                <w:rFonts w:hint="eastAsia"/>
                <w:sz w:val="22"/>
              </w:rPr>
              <w:t>時</w:t>
            </w:r>
          </w:p>
        </w:tc>
        <w:tc>
          <w:tcPr>
            <w:tcW w:w="7546" w:type="dxa"/>
          </w:tcPr>
          <w:p w:rsidR="00A6345F" w:rsidRPr="003902DF" w:rsidRDefault="00A6345F" w:rsidP="00A6345F">
            <w:pPr>
              <w:rPr>
                <w:rFonts w:asciiTheme="minorEastAsia" w:hAnsiTheme="minorEastAsia"/>
              </w:rPr>
            </w:pPr>
            <w:r w:rsidRPr="003902DF">
              <w:rPr>
                <w:rFonts w:asciiTheme="minorEastAsia" w:hAnsiTheme="minorEastAsia" w:hint="eastAsia"/>
              </w:rPr>
              <w:t>令和</w:t>
            </w:r>
            <w:r w:rsidR="001D38C8">
              <w:rPr>
                <w:rFonts w:asciiTheme="minorEastAsia" w:hAnsiTheme="minorEastAsia" w:hint="eastAsia"/>
              </w:rPr>
              <w:t>７</w:t>
            </w:r>
            <w:r w:rsidRPr="003902DF">
              <w:rPr>
                <w:rFonts w:asciiTheme="minorEastAsia" w:hAnsiTheme="minorEastAsia" w:hint="eastAsia"/>
              </w:rPr>
              <w:t>年３月</w:t>
            </w:r>
            <w:r w:rsidR="001D38C8">
              <w:rPr>
                <w:rFonts w:asciiTheme="minorEastAsia" w:hAnsiTheme="minorEastAsia" w:hint="eastAsia"/>
              </w:rPr>
              <w:t>17</w:t>
            </w:r>
            <w:r w:rsidRPr="003902DF">
              <w:rPr>
                <w:rFonts w:asciiTheme="minorEastAsia" w:hAnsiTheme="minorEastAsia" w:hint="eastAsia"/>
              </w:rPr>
              <w:t>日（</w:t>
            </w:r>
            <w:r w:rsidR="001D38C8">
              <w:rPr>
                <w:rFonts w:asciiTheme="minorEastAsia" w:hAnsiTheme="minorEastAsia" w:hint="eastAsia"/>
              </w:rPr>
              <w:t>月</w:t>
            </w:r>
            <w:r w:rsidRPr="003902DF">
              <w:rPr>
                <w:rFonts w:asciiTheme="minorEastAsia" w:hAnsiTheme="minorEastAsia" w:hint="eastAsia"/>
              </w:rPr>
              <w:t>）1</w:t>
            </w:r>
            <w:r>
              <w:rPr>
                <w:rFonts w:asciiTheme="minorEastAsia" w:hAnsiTheme="minorEastAsia" w:hint="eastAsia"/>
              </w:rPr>
              <w:t>3</w:t>
            </w:r>
            <w:r w:rsidRPr="003902DF">
              <w:rPr>
                <w:rFonts w:asciiTheme="minorEastAsia" w:hAnsiTheme="minorEastAsia" w:hint="eastAsia"/>
              </w:rPr>
              <w:t>時</w:t>
            </w:r>
            <w:r>
              <w:rPr>
                <w:rFonts w:asciiTheme="minorEastAsia" w:hAnsiTheme="minorEastAsia" w:hint="eastAsia"/>
              </w:rPr>
              <w:t>3</w:t>
            </w:r>
            <w:r w:rsidRPr="003902DF">
              <w:rPr>
                <w:rFonts w:asciiTheme="minorEastAsia" w:hAnsiTheme="minorEastAsia" w:hint="eastAsia"/>
              </w:rPr>
              <w:t>0分から1</w:t>
            </w:r>
            <w:r>
              <w:rPr>
                <w:rFonts w:asciiTheme="minorEastAsia" w:hAnsiTheme="minorEastAsia" w:hint="eastAsia"/>
              </w:rPr>
              <w:t>5</w:t>
            </w:r>
            <w:r w:rsidRPr="003902DF">
              <w:rPr>
                <w:rFonts w:asciiTheme="minorEastAsia" w:hAnsiTheme="minorEastAsia" w:hint="eastAsia"/>
              </w:rPr>
              <w:t>時まで</w:t>
            </w:r>
          </w:p>
        </w:tc>
      </w:tr>
      <w:tr w:rsidR="00A6345F" w:rsidTr="00FE24DD">
        <w:tc>
          <w:tcPr>
            <w:tcW w:w="1526" w:type="dxa"/>
          </w:tcPr>
          <w:p w:rsidR="00A6345F" w:rsidRDefault="00A6345F" w:rsidP="00A6345F">
            <w:pPr>
              <w:rPr>
                <w:sz w:val="22"/>
              </w:rPr>
            </w:pPr>
            <w:r>
              <w:rPr>
                <w:rFonts w:hint="eastAsia"/>
                <w:sz w:val="22"/>
              </w:rPr>
              <w:t>開</w:t>
            </w:r>
            <w:r>
              <w:rPr>
                <w:rFonts w:hint="eastAsia"/>
                <w:sz w:val="22"/>
              </w:rPr>
              <w:t xml:space="preserve"> </w:t>
            </w:r>
            <w:r>
              <w:rPr>
                <w:rFonts w:hint="eastAsia"/>
                <w:sz w:val="22"/>
              </w:rPr>
              <w:t>催</w:t>
            </w:r>
            <w:r>
              <w:rPr>
                <w:rFonts w:hint="eastAsia"/>
                <w:sz w:val="22"/>
              </w:rPr>
              <w:t xml:space="preserve"> </w:t>
            </w:r>
            <w:r>
              <w:rPr>
                <w:rFonts w:hint="eastAsia"/>
                <w:sz w:val="22"/>
              </w:rPr>
              <w:t>場</w:t>
            </w:r>
            <w:r>
              <w:rPr>
                <w:rFonts w:hint="eastAsia"/>
                <w:sz w:val="22"/>
              </w:rPr>
              <w:t xml:space="preserve"> </w:t>
            </w:r>
            <w:r>
              <w:rPr>
                <w:rFonts w:hint="eastAsia"/>
                <w:sz w:val="22"/>
              </w:rPr>
              <w:t>所</w:t>
            </w:r>
          </w:p>
        </w:tc>
        <w:tc>
          <w:tcPr>
            <w:tcW w:w="7546" w:type="dxa"/>
          </w:tcPr>
          <w:p w:rsidR="00A6345F" w:rsidRPr="003902DF" w:rsidRDefault="00A6345F" w:rsidP="00A6345F">
            <w:pPr>
              <w:rPr>
                <w:rFonts w:asciiTheme="minorEastAsia" w:hAnsiTheme="minorEastAsia"/>
              </w:rPr>
            </w:pPr>
            <w:r w:rsidRPr="003902DF">
              <w:rPr>
                <w:rFonts w:asciiTheme="minorEastAsia" w:hAnsiTheme="minorEastAsia" w:hint="eastAsia"/>
              </w:rPr>
              <w:t xml:space="preserve">加古川市役所　</w:t>
            </w:r>
            <w:r w:rsidR="001D38C8">
              <w:rPr>
                <w:rFonts w:asciiTheme="minorEastAsia" w:hAnsiTheme="minorEastAsia" w:hint="eastAsia"/>
              </w:rPr>
              <w:t>北</w:t>
            </w:r>
            <w:r w:rsidRPr="003902DF">
              <w:rPr>
                <w:rFonts w:asciiTheme="minorEastAsia" w:hAnsiTheme="minorEastAsia" w:hint="eastAsia"/>
              </w:rPr>
              <w:t>館</w:t>
            </w:r>
            <w:r w:rsidR="001D38C8">
              <w:rPr>
                <w:rFonts w:asciiTheme="minorEastAsia" w:hAnsiTheme="minorEastAsia" w:hint="eastAsia"/>
              </w:rPr>
              <w:t>４</w:t>
            </w:r>
            <w:r w:rsidRPr="003902DF">
              <w:rPr>
                <w:rFonts w:asciiTheme="minorEastAsia" w:hAnsiTheme="minorEastAsia" w:hint="eastAsia"/>
              </w:rPr>
              <w:t>階　大会議室</w:t>
            </w:r>
          </w:p>
        </w:tc>
      </w:tr>
      <w:tr w:rsidR="00A6345F" w:rsidTr="00FE24DD">
        <w:tc>
          <w:tcPr>
            <w:tcW w:w="1526" w:type="dxa"/>
          </w:tcPr>
          <w:p w:rsidR="00A6345F" w:rsidRDefault="00A6345F" w:rsidP="00A6345F">
            <w:pPr>
              <w:rPr>
                <w:sz w:val="22"/>
              </w:rPr>
            </w:pPr>
            <w:r>
              <w:rPr>
                <w:rFonts w:hint="eastAsia"/>
                <w:sz w:val="22"/>
              </w:rPr>
              <w:t>出</w:t>
            </w:r>
            <w:r>
              <w:rPr>
                <w:rFonts w:hint="eastAsia"/>
                <w:sz w:val="22"/>
              </w:rPr>
              <w:t xml:space="preserve"> </w:t>
            </w:r>
            <w:r>
              <w:rPr>
                <w:rFonts w:hint="eastAsia"/>
                <w:sz w:val="22"/>
              </w:rPr>
              <w:t>席</w:t>
            </w:r>
            <w:r>
              <w:rPr>
                <w:rFonts w:hint="eastAsia"/>
                <w:sz w:val="22"/>
              </w:rPr>
              <w:t xml:space="preserve"> </w:t>
            </w:r>
            <w:r>
              <w:rPr>
                <w:rFonts w:hint="eastAsia"/>
                <w:sz w:val="22"/>
              </w:rPr>
              <w:t>状</w:t>
            </w:r>
            <w:r>
              <w:rPr>
                <w:rFonts w:hint="eastAsia"/>
                <w:sz w:val="22"/>
              </w:rPr>
              <w:t xml:space="preserve"> </w:t>
            </w:r>
            <w:r>
              <w:rPr>
                <w:rFonts w:hint="eastAsia"/>
                <w:sz w:val="22"/>
              </w:rPr>
              <w:t>況</w:t>
            </w:r>
          </w:p>
          <w:p w:rsidR="00A6345F" w:rsidRDefault="00A6345F" w:rsidP="00A6345F">
            <w:pPr>
              <w:jc w:val="center"/>
              <w:rPr>
                <w:sz w:val="22"/>
              </w:rPr>
            </w:pPr>
          </w:p>
        </w:tc>
        <w:tc>
          <w:tcPr>
            <w:tcW w:w="7546" w:type="dxa"/>
          </w:tcPr>
          <w:p w:rsidR="00A6345F" w:rsidRDefault="00A6345F" w:rsidP="00A6345F">
            <w:r>
              <w:rPr>
                <w:rFonts w:hint="eastAsia"/>
              </w:rPr>
              <w:t>＜委員及びオブザーバー＞</w:t>
            </w:r>
          </w:p>
          <w:p w:rsidR="00A6345F" w:rsidRDefault="00A6345F" w:rsidP="00A6345F">
            <w:r>
              <w:rPr>
                <w:rFonts w:hint="eastAsia"/>
              </w:rPr>
              <w:t>1</w:t>
            </w:r>
            <w:r w:rsidR="00225D23">
              <w:rPr>
                <w:rFonts w:hint="eastAsia"/>
              </w:rPr>
              <w:t>2</w:t>
            </w:r>
            <w:r>
              <w:rPr>
                <w:rFonts w:hint="eastAsia"/>
              </w:rPr>
              <w:t>名</w:t>
            </w:r>
          </w:p>
          <w:p w:rsidR="00A6345F" w:rsidRDefault="00A6345F" w:rsidP="00A6345F">
            <w:r>
              <w:rPr>
                <w:rFonts w:hint="eastAsia"/>
              </w:rPr>
              <w:t>＜事務局＞</w:t>
            </w:r>
          </w:p>
          <w:p w:rsidR="00A6345F" w:rsidRDefault="00A6345F" w:rsidP="00A6345F">
            <w:r>
              <w:rPr>
                <w:rFonts w:hint="eastAsia"/>
              </w:rPr>
              <w:t>高齢者・地域福祉課　：５名</w:t>
            </w:r>
          </w:p>
          <w:p w:rsidR="00A6345F" w:rsidRDefault="00A6345F" w:rsidP="00A6345F">
            <w:r>
              <w:rPr>
                <w:rFonts w:hint="eastAsia"/>
              </w:rPr>
              <w:t>障がい者支援課　　　：１名</w:t>
            </w:r>
          </w:p>
        </w:tc>
      </w:tr>
      <w:tr w:rsidR="00A6345F" w:rsidTr="00FE24DD">
        <w:tc>
          <w:tcPr>
            <w:tcW w:w="1526" w:type="dxa"/>
          </w:tcPr>
          <w:p w:rsidR="00A6345F" w:rsidRDefault="00A6345F" w:rsidP="00A6345F">
            <w:pPr>
              <w:rPr>
                <w:sz w:val="22"/>
              </w:rPr>
            </w:pPr>
            <w:r>
              <w:rPr>
                <w:rFonts w:hint="eastAsia"/>
                <w:sz w:val="22"/>
              </w:rPr>
              <w:t>委員会次第</w:t>
            </w:r>
          </w:p>
        </w:tc>
        <w:tc>
          <w:tcPr>
            <w:tcW w:w="7546" w:type="dxa"/>
          </w:tcPr>
          <w:p w:rsidR="00A6345F" w:rsidRDefault="00A6345F" w:rsidP="00A6345F">
            <w:r>
              <w:rPr>
                <w:rFonts w:hint="eastAsia"/>
              </w:rPr>
              <w:t>１</w:t>
            </w:r>
            <w:r>
              <w:rPr>
                <w:rFonts w:hint="eastAsia"/>
              </w:rPr>
              <w:t xml:space="preserve"> </w:t>
            </w:r>
            <w:r>
              <w:rPr>
                <w:rFonts w:hint="eastAsia"/>
              </w:rPr>
              <w:t>開会</w:t>
            </w:r>
          </w:p>
          <w:p w:rsidR="00A6345F" w:rsidRDefault="00A6345F" w:rsidP="00A6345F">
            <w:r>
              <w:rPr>
                <w:rFonts w:hint="eastAsia"/>
              </w:rPr>
              <w:t>２</w:t>
            </w:r>
            <w:r>
              <w:rPr>
                <w:rFonts w:hint="eastAsia"/>
              </w:rPr>
              <w:t xml:space="preserve"> </w:t>
            </w:r>
            <w:r>
              <w:rPr>
                <w:rFonts w:hint="eastAsia"/>
              </w:rPr>
              <w:t>加古川市成年後見支援センターの取組について</w:t>
            </w:r>
          </w:p>
          <w:p w:rsidR="00A6345F" w:rsidRDefault="00A6345F" w:rsidP="00A6345F">
            <w:r>
              <w:rPr>
                <w:rFonts w:hint="eastAsia"/>
              </w:rPr>
              <w:t>３</w:t>
            </w:r>
            <w:r>
              <w:rPr>
                <w:rFonts w:hint="eastAsia"/>
              </w:rPr>
              <w:t xml:space="preserve"> </w:t>
            </w:r>
            <w:r>
              <w:rPr>
                <w:rFonts w:hint="eastAsia"/>
              </w:rPr>
              <w:t>事業計画（令和</w:t>
            </w:r>
            <w:r w:rsidR="001D38C8">
              <w:rPr>
                <w:rFonts w:hint="eastAsia"/>
              </w:rPr>
              <w:t>７</w:t>
            </w:r>
            <w:r>
              <w:rPr>
                <w:rFonts w:hint="eastAsia"/>
              </w:rPr>
              <w:t>年度　重点的に取り組むもの）について</w:t>
            </w:r>
          </w:p>
          <w:p w:rsidR="00A6345F" w:rsidRDefault="00A6345F" w:rsidP="00A6345F">
            <w:r>
              <w:rPr>
                <w:rFonts w:hint="eastAsia"/>
              </w:rPr>
              <w:t>４</w:t>
            </w:r>
            <w:r>
              <w:rPr>
                <w:rFonts w:hint="eastAsia"/>
              </w:rPr>
              <w:t xml:space="preserve"> </w:t>
            </w:r>
            <w:r>
              <w:rPr>
                <w:rFonts w:hint="eastAsia"/>
              </w:rPr>
              <w:t>意見交換</w:t>
            </w:r>
          </w:p>
          <w:p w:rsidR="00A6345F" w:rsidRDefault="00A6345F" w:rsidP="00A6345F">
            <w:r>
              <w:rPr>
                <w:rFonts w:hint="eastAsia"/>
              </w:rPr>
              <w:t>５</w:t>
            </w:r>
            <w:r>
              <w:rPr>
                <w:rFonts w:hint="eastAsia"/>
              </w:rPr>
              <w:t xml:space="preserve"> </w:t>
            </w:r>
            <w:r>
              <w:rPr>
                <w:rFonts w:hint="eastAsia"/>
              </w:rPr>
              <w:t>閉会</w:t>
            </w:r>
          </w:p>
        </w:tc>
      </w:tr>
      <w:tr w:rsidR="00A6345F" w:rsidTr="00FE24DD">
        <w:tc>
          <w:tcPr>
            <w:tcW w:w="1526" w:type="dxa"/>
          </w:tcPr>
          <w:p w:rsidR="00A6345F" w:rsidRDefault="00A6345F" w:rsidP="00A6345F">
            <w:pPr>
              <w:rPr>
                <w:sz w:val="22"/>
              </w:rPr>
            </w:pPr>
            <w:r>
              <w:rPr>
                <w:rFonts w:hint="eastAsia"/>
                <w:sz w:val="22"/>
              </w:rPr>
              <w:t>配</w:t>
            </w:r>
            <w:r>
              <w:rPr>
                <w:rFonts w:hint="eastAsia"/>
                <w:sz w:val="22"/>
              </w:rPr>
              <w:t xml:space="preserve"> </w:t>
            </w:r>
            <w:r>
              <w:rPr>
                <w:rFonts w:hint="eastAsia"/>
                <w:sz w:val="22"/>
              </w:rPr>
              <w:t>付</w:t>
            </w:r>
            <w:r>
              <w:rPr>
                <w:rFonts w:hint="eastAsia"/>
                <w:sz w:val="22"/>
              </w:rPr>
              <w:t xml:space="preserve"> </w:t>
            </w:r>
            <w:r>
              <w:rPr>
                <w:rFonts w:hint="eastAsia"/>
                <w:sz w:val="22"/>
              </w:rPr>
              <w:t>資</w:t>
            </w:r>
            <w:r>
              <w:rPr>
                <w:rFonts w:hint="eastAsia"/>
                <w:sz w:val="22"/>
              </w:rPr>
              <w:t xml:space="preserve"> </w:t>
            </w:r>
            <w:r>
              <w:rPr>
                <w:rFonts w:hint="eastAsia"/>
                <w:sz w:val="22"/>
              </w:rPr>
              <w:t>料</w:t>
            </w:r>
          </w:p>
        </w:tc>
        <w:tc>
          <w:tcPr>
            <w:tcW w:w="7546" w:type="dxa"/>
          </w:tcPr>
          <w:p w:rsidR="00A6345F" w:rsidRPr="00411986" w:rsidRDefault="00A6345F" w:rsidP="00A6345F">
            <w:r w:rsidRPr="00411986">
              <w:rPr>
                <w:rFonts w:hint="eastAsia"/>
              </w:rPr>
              <w:t>次第</w:t>
            </w:r>
          </w:p>
          <w:p w:rsidR="00A6345F" w:rsidRPr="00411986" w:rsidRDefault="00A6345F" w:rsidP="00A6345F">
            <w:r w:rsidRPr="00411986">
              <w:rPr>
                <w:rFonts w:hint="eastAsia"/>
              </w:rPr>
              <w:t>加古川市成年後見制度利用促進及び権利擁護制度検討委員会名簿</w:t>
            </w:r>
          </w:p>
          <w:p w:rsidR="00A6345F" w:rsidRPr="00411986" w:rsidRDefault="00A6345F" w:rsidP="00A6345F">
            <w:r w:rsidRPr="00411986">
              <w:rPr>
                <w:rFonts w:hint="eastAsia"/>
              </w:rPr>
              <w:t>１</w:t>
            </w:r>
            <w:r w:rsidRPr="00411986">
              <w:rPr>
                <w:rFonts w:hint="eastAsia"/>
              </w:rPr>
              <w:t xml:space="preserve"> </w:t>
            </w:r>
            <w:r w:rsidRPr="00411986">
              <w:rPr>
                <w:rFonts w:hint="eastAsia"/>
              </w:rPr>
              <w:t xml:space="preserve">　　加古川市成年後見支援センター業務内容</w:t>
            </w:r>
          </w:p>
          <w:p w:rsidR="00A6345F" w:rsidRPr="00411986" w:rsidRDefault="00A6345F" w:rsidP="00A6345F">
            <w:pPr>
              <w:ind w:left="735" w:hangingChars="350" w:hanging="735"/>
            </w:pPr>
            <w:r w:rsidRPr="00411986">
              <w:rPr>
                <w:rFonts w:hint="eastAsia"/>
              </w:rPr>
              <w:t>２－１</w:t>
            </w:r>
            <w:r w:rsidRPr="00411986">
              <w:rPr>
                <w:rFonts w:hint="eastAsia"/>
              </w:rPr>
              <w:t xml:space="preserve"> </w:t>
            </w:r>
            <w:r w:rsidRPr="00411986">
              <w:rPr>
                <w:rFonts w:hint="eastAsia"/>
              </w:rPr>
              <w:t>成年後見支援センターの取組状況</w:t>
            </w:r>
          </w:p>
          <w:p w:rsidR="00A6345F" w:rsidRPr="00411986" w:rsidRDefault="00A6345F" w:rsidP="00A6345F">
            <w:r w:rsidRPr="00411986">
              <w:rPr>
                <w:rFonts w:hint="eastAsia"/>
              </w:rPr>
              <w:t>２－２</w:t>
            </w:r>
            <w:r w:rsidRPr="00411986">
              <w:rPr>
                <w:rFonts w:hint="eastAsia"/>
              </w:rPr>
              <w:t xml:space="preserve"> </w:t>
            </w:r>
            <w:r w:rsidRPr="00411986">
              <w:rPr>
                <w:rFonts w:hint="eastAsia"/>
              </w:rPr>
              <w:t>成年後見</w:t>
            </w:r>
            <w:r w:rsidR="00AC70D7">
              <w:rPr>
                <w:rFonts w:hint="eastAsia"/>
              </w:rPr>
              <w:t>支援</w:t>
            </w:r>
            <w:bookmarkStart w:id="0" w:name="_GoBack"/>
            <w:bookmarkEnd w:id="0"/>
            <w:r w:rsidRPr="00411986">
              <w:rPr>
                <w:rFonts w:hint="eastAsia"/>
              </w:rPr>
              <w:t>センター相談件数等に関する資料</w:t>
            </w:r>
          </w:p>
          <w:p w:rsidR="00A6345F" w:rsidRDefault="00A6345F" w:rsidP="00A6345F">
            <w:r w:rsidRPr="00411986">
              <w:rPr>
                <w:rFonts w:hint="eastAsia"/>
              </w:rPr>
              <w:t>３</w:t>
            </w:r>
            <w:r w:rsidRPr="00411986">
              <w:rPr>
                <w:rFonts w:hint="eastAsia"/>
              </w:rPr>
              <w:t xml:space="preserve"> </w:t>
            </w:r>
            <w:r w:rsidRPr="00411986">
              <w:rPr>
                <w:rFonts w:hint="eastAsia"/>
              </w:rPr>
              <w:t xml:space="preserve">　　成年後見支援センター事業計画（案）</w:t>
            </w:r>
          </w:p>
        </w:tc>
      </w:tr>
      <w:tr w:rsidR="00A6345F" w:rsidTr="00FE24DD">
        <w:tc>
          <w:tcPr>
            <w:tcW w:w="1526" w:type="dxa"/>
          </w:tcPr>
          <w:p w:rsidR="00A6345F" w:rsidRDefault="00A6345F" w:rsidP="00A6345F">
            <w:pPr>
              <w:rPr>
                <w:sz w:val="22"/>
              </w:rPr>
            </w:pPr>
            <w:r>
              <w:rPr>
                <w:rFonts w:hint="eastAsia"/>
                <w:sz w:val="22"/>
              </w:rPr>
              <w:t>主な意見等</w:t>
            </w:r>
          </w:p>
          <w:p w:rsidR="00FE5009" w:rsidRDefault="00FE5009" w:rsidP="00A6345F">
            <w:pPr>
              <w:rPr>
                <w:sz w:val="22"/>
              </w:rPr>
            </w:pPr>
          </w:p>
          <w:p w:rsidR="00FE5009" w:rsidRDefault="00FE5009" w:rsidP="00A6345F">
            <w:pPr>
              <w:rPr>
                <w:sz w:val="22"/>
              </w:rPr>
            </w:pPr>
          </w:p>
          <w:p w:rsidR="00FE5009" w:rsidRDefault="00FE5009" w:rsidP="00A6345F">
            <w:pPr>
              <w:rPr>
                <w:sz w:val="22"/>
              </w:rPr>
            </w:pPr>
          </w:p>
          <w:p w:rsidR="00FE5009" w:rsidRDefault="00FE5009" w:rsidP="00A6345F">
            <w:pPr>
              <w:rPr>
                <w:sz w:val="22"/>
              </w:rPr>
            </w:pPr>
          </w:p>
          <w:p w:rsidR="00FE5009" w:rsidRDefault="00FE5009" w:rsidP="00A6345F">
            <w:pPr>
              <w:rPr>
                <w:sz w:val="22"/>
              </w:rPr>
            </w:pPr>
          </w:p>
          <w:p w:rsidR="00FE5009" w:rsidRDefault="00FE5009" w:rsidP="00A6345F">
            <w:pPr>
              <w:rPr>
                <w:sz w:val="22"/>
              </w:rPr>
            </w:pPr>
          </w:p>
          <w:p w:rsidR="00FE5009" w:rsidRDefault="00FE5009" w:rsidP="00A6345F">
            <w:pPr>
              <w:rPr>
                <w:sz w:val="22"/>
              </w:rPr>
            </w:pPr>
          </w:p>
          <w:p w:rsidR="00FE5009" w:rsidRDefault="00FE5009" w:rsidP="00A6345F">
            <w:pPr>
              <w:rPr>
                <w:sz w:val="22"/>
              </w:rPr>
            </w:pPr>
          </w:p>
          <w:p w:rsidR="00FE5009" w:rsidRDefault="00FE5009" w:rsidP="00A6345F">
            <w:pPr>
              <w:rPr>
                <w:sz w:val="22"/>
              </w:rPr>
            </w:pPr>
          </w:p>
          <w:p w:rsidR="00FE5009" w:rsidRDefault="00FE5009" w:rsidP="00A6345F">
            <w:pPr>
              <w:rPr>
                <w:sz w:val="22"/>
              </w:rPr>
            </w:pPr>
          </w:p>
          <w:p w:rsidR="00FE5009" w:rsidRDefault="00FE5009" w:rsidP="00A6345F">
            <w:pPr>
              <w:rPr>
                <w:sz w:val="22"/>
              </w:rPr>
            </w:pPr>
          </w:p>
          <w:p w:rsidR="00FE5009" w:rsidRDefault="00FE5009" w:rsidP="00A6345F">
            <w:pPr>
              <w:rPr>
                <w:sz w:val="22"/>
              </w:rPr>
            </w:pPr>
          </w:p>
          <w:p w:rsidR="00FE5009" w:rsidRDefault="00FE5009" w:rsidP="00A6345F">
            <w:pPr>
              <w:rPr>
                <w:sz w:val="22"/>
              </w:rPr>
            </w:pPr>
          </w:p>
          <w:p w:rsidR="00FE5009" w:rsidRDefault="00FE5009" w:rsidP="00A6345F">
            <w:pPr>
              <w:rPr>
                <w:sz w:val="22"/>
              </w:rPr>
            </w:pPr>
          </w:p>
          <w:p w:rsidR="00FE5009" w:rsidRDefault="00FE5009" w:rsidP="00A6345F">
            <w:pPr>
              <w:rPr>
                <w:sz w:val="22"/>
              </w:rPr>
            </w:pPr>
          </w:p>
          <w:p w:rsidR="00FE5009" w:rsidRDefault="00FE5009" w:rsidP="00A6345F">
            <w:pPr>
              <w:rPr>
                <w:sz w:val="22"/>
              </w:rPr>
            </w:pPr>
          </w:p>
          <w:p w:rsidR="00FE5009" w:rsidRDefault="00FE5009" w:rsidP="00A6345F">
            <w:pPr>
              <w:rPr>
                <w:sz w:val="22"/>
              </w:rPr>
            </w:pPr>
          </w:p>
          <w:p w:rsidR="00FE5009" w:rsidRDefault="00FE5009" w:rsidP="00A6345F">
            <w:pPr>
              <w:rPr>
                <w:sz w:val="22"/>
              </w:rPr>
            </w:pPr>
          </w:p>
          <w:p w:rsidR="00FE5009" w:rsidRDefault="00FE5009" w:rsidP="00A6345F">
            <w:pPr>
              <w:rPr>
                <w:sz w:val="22"/>
              </w:rPr>
            </w:pPr>
          </w:p>
          <w:p w:rsidR="00FE5009" w:rsidRDefault="00FE5009" w:rsidP="00A6345F">
            <w:pPr>
              <w:rPr>
                <w:sz w:val="22"/>
              </w:rPr>
            </w:pPr>
          </w:p>
          <w:p w:rsidR="00FE5009" w:rsidRDefault="00FE5009" w:rsidP="00A6345F">
            <w:pPr>
              <w:rPr>
                <w:sz w:val="22"/>
              </w:rPr>
            </w:pPr>
          </w:p>
          <w:p w:rsidR="00FE5009" w:rsidRDefault="00FE5009" w:rsidP="00A6345F">
            <w:pPr>
              <w:rPr>
                <w:sz w:val="22"/>
              </w:rPr>
            </w:pPr>
          </w:p>
          <w:p w:rsidR="00FE5009" w:rsidRDefault="00FE5009" w:rsidP="00A6345F">
            <w:pPr>
              <w:rPr>
                <w:sz w:val="22"/>
              </w:rPr>
            </w:pPr>
          </w:p>
          <w:p w:rsidR="00FE5009" w:rsidRDefault="00FE5009" w:rsidP="00A6345F">
            <w:pPr>
              <w:rPr>
                <w:sz w:val="22"/>
              </w:rPr>
            </w:pPr>
          </w:p>
          <w:p w:rsidR="00FE5009" w:rsidRDefault="00FE5009" w:rsidP="00A6345F">
            <w:pPr>
              <w:rPr>
                <w:sz w:val="22"/>
              </w:rPr>
            </w:pPr>
          </w:p>
          <w:p w:rsidR="00FE5009" w:rsidRDefault="00FE5009" w:rsidP="00A6345F">
            <w:pPr>
              <w:rPr>
                <w:sz w:val="22"/>
              </w:rPr>
            </w:pPr>
          </w:p>
          <w:p w:rsidR="00FE5009" w:rsidRDefault="00FE5009" w:rsidP="00A6345F">
            <w:pPr>
              <w:rPr>
                <w:sz w:val="22"/>
              </w:rPr>
            </w:pPr>
          </w:p>
          <w:p w:rsidR="00FE5009" w:rsidRDefault="00FE5009" w:rsidP="00A6345F">
            <w:pPr>
              <w:rPr>
                <w:sz w:val="22"/>
              </w:rPr>
            </w:pPr>
          </w:p>
          <w:p w:rsidR="00FE5009" w:rsidRDefault="00FE5009" w:rsidP="00A6345F">
            <w:pPr>
              <w:rPr>
                <w:sz w:val="22"/>
              </w:rPr>
            </w:pPr>
          </w:p>
          <w:p w:rsidR="00FE5009" w:rsidRDefault="00FE5009" w:rsidP="00A6345F">
            <w:pPr>
              <w:rPr>
                <w:sz w:val="22"/>
              </w:rPr>
            </w:pPr>
          </w:p>
          <w:p w:rsidR="00FE5009" w:rsidRDefault="00FE5009" w:rsidP="00A6345F">
            <w:pPr>
              <w:rPr>
                <w:sz w:val="22"/>
              </w:rPr>
            </w:pPr>
          </w:p>
          <w:p w:rsidR="00FE5009" w:rsidRDefault="00FE5009" w:rsidP="00A6345F">
            <w:pPr>
              <w:rPr>
                <w:sz w:val="22"/>
              </w:rPr>
            </w:pPr>
          </w:p>
          <w:p w:rsidR="00FE5009" w:rsidRDefault="00FE5009" w:rsidP="00A6345F">
            <w:pPr>
              <w:rPr>
                <w:sz w:val="22"/>
              </w:rPr>
            </w:pPr>
          </w:p>
          <w:p w:rsidR="00FE5009" w:rsidRDefault="00FE5009" w:rsidP="00A6345F">
            <w:pPr>
              <w:rPr>
                <w:sz w:val="22"/>
              </w:rPr>
            </w:pPr>
          </w:p>
          <w:p w:rsidR="00FE5009" w:rsidRDefault="00FE5009" w:rsidP="00A6345F">
            <w:pPr>
              <w:rPr>
                <w:sz w:val="22"/>
              </w:rPr>
            </w:pPr>
          </w:p>
          <w:p w:rsidR="00FE5009" w:rsidRDefault="00FE5009" w:rsidP="00A6345F">
            <w:pPr>
              <w:rPr>
                <w:sz w:val="22"/>
              </w:rPr>
            </w:pPr>
          </w:p>
          <w:p w:rsidR="00FE5009" w:rsidRDefault="00FE5009" w:rsidP="00A6345F">
            <w:pPr>
              <w:rPr>
                <w:sz w:val="22"/>
              </w:rPr>
            </w:pPr>
          </w:p>
          <w:p w:rsidR="00FE5009" w:rsidRDefault="00FE5009" w:rsidP="00A6345F">
            <w:pPr>
              <w:rPr>
                <w:sz w:val="22"/>
              </w:rPr>
            </w:pPr>
          </w:p>
          <w:p w:rsidR="00FE5009" w:rsidRDefault="00FE5009" w:rsidP="00A6345F">
            <w:pPr>
              <w:rPr>
                <w:sz w:val="22"/>
              </w:rPr>
            </w:pPr>
          </w:p>
          <w:p w:rsidR="00FE5009" w:rsidRDefault="00FE5009" w:rsidP="00A6345F">
            <w:pPr>
              <w:rPr>
                <w:sz w:val="22"/>
              </w:rPr>
            </w:pPr>
          </w:p>
          <w:p w:rsidR="00FE5009" w:rsidRDefault="00FE5009" w:rsidP="00A6345F">
            <w:pPr>
              <w:rPr>
                <w:sz w:val="22"/>
              </w:rPr>
            </w:pPr>
          </w:p>
          <w:p w:rsidR="00FE5009" w:rsidRDefault="00FE5009" w:rsidP="00A6345F">
            <w:pPr>
              <w:rPr>
                <w:sz w:val="22"/>
              </w:rPr>
            </w:pPr>
          </w:p>
          <w:p w:rsidR="00FE5009" w:rsidRDefault="00FE5009" w:rsidP="00A6345F">
            <w:pPr>
              <w:rPr>
                <w:sz w:val="22"/>
              </w:rPr>
            </w:pPr>
          </w:p>
          <w:p w:rsidR="00FE5009" w:rsidRDefault="00FE5009" w:rsidP="00A6345F">
            <w:pPr>
              <w:rPr>
                <w:sz w:val="22"/>
              </w:rPr>
            </w:pPr>
          </w:p>
          <w:p w:rsidR="00FE5009" w:rsidRDefault="00FE5009" w:rsidP="00A6345F">
            <w:pPr>
              <w:rPr>
                <w:sz w:val="22"/>
              </w:rPr>
            </w:pPr>
          </w:p>
          <w:p w:rsidR="00FE5009" w:rsidRDefault="00FE5009" w:rsidP="00A6345F">
            <w:pPr>
              <w:rPr>
                <w:sz w:val="22"/>
              </w:rPr>
            </w:pPr>
          </w:p>
          <w:p w:rsidR="00FC037A" w:rsidRDefault="00FC037A" w:rsidP="00A6345F">
            <w:pPr>
              <w:rPr>
                <w:sz w:val="22"/>
              </w:rPr>
            </w:pPr>
          </w:p>
          <w:p w:rsidR="00FC037A" w:rsidRDefault="00FC037A" w:rsidP="00A6345F">
            <w:pPr>
              <w:rPr>
                <w:sz w:val="22"/>
              </w:rPr>
            </w:pPr>
          </w:p>
          <w:p w:rsidR="00FC037A" w:rsidRDefault="00FC037A" w:rsidP="00A6345F">
            <w:pPr>
              <w:rPr>
                <w:sz w:val="22"/>
              </w:rPr>
            </w:pPr>
          </w:p>
          <w:p w:rsidR="00FC037A" w:rsidRDefault="00FC037A" w:rsidP="00A6345F">
            <w:pPr>
              <w:rPr>
                <w:sz w:val="22"/>
              </w:rPr>
            </w:pPr>
          </w:p>
          <w:p w:rsidR="00FC037A" w:rsidRDefault="00FC037A" w:rsidP="00A6345F">
            <w:pPr>
              <w:rPr>
                <w:sz w:val="22"/>
              </w:rPr>
            </w:pPr>
          </w:p>
          <w:p w:rsidR="00FC037A" w:rsidRDefault="00FC037A" w:rsidP="00A6345F">
            <w:pPr>
              <w:rPr>
                <w:sz w:val="22"/>
              </w:rPr>
            </w:pPr>
          </w:p>
          <w:p w:rsidR="00FC037A" w:rsidRDefault="00FC037A" w:rsidP="00A6345F">
            <w:pPr>
              <w:rPr>
                <w:sz w:val="22"/>
              </w:rPr>
            </w:pPr>
          </w:p>
          <w:p w:rsidR="00FC037A" w:rsidRDefault="00FC037A" w:rsidP="00A6345F">
            <w:pPr>
              <w:rPr>
                <w:sz w:val="22"/>
              </w:rPr>
            </w:pPr>
          </w:p>
          <w:p w:rsidR="00FC037A" w:rsidRDefault="00FC037A" w:rsidP="00A6345F">
            <w:pPr>
              <w:rPr>
                <w:sz w:val="22"/>
              </w:rPr>
            </w:pPr>
          </w:p>
          <w:p w:rsidR="00FC037A" w:rsidRDefault="00FC037A" w:rsidP="00A6345F">
            <w:pPr>
              <w:rPr>
                <w:sz w:val="22"/>
              </w:rPr>
            </w:pPr>
          </w:p>
          <w:p w:rsidR="00FC037A" w:rsidRDefault="00FC037A" w:rsidP="00A6345F">
            <w:pPr>
              <w:rPr>
                <w:sz w:val="22"/>
              </w:rPr>
            </w:pPr>
          </w:p>
          <w:p w:rsidR="00FC037A" w:rsidRDefault="00FC037A" w:rsidP="00A6345F">
            <w:pPr>
              <w:rPr>
                <w:sz w:val="22"/>
              </w:rPr>
            </w:pPr>
          </w:p>
          <w:p w:rsidR="00FC037A" w:rsidRDefault="00FC037A" w:rsidP="00A6345F">
            <w:pPr>
              <w:rPr>
                <w:sz w:val="22"/>
              </w:rPr>
            </w:pPr>
          </w:p>
          <w:p w:rsidR="00FC037A" w:rsidRDefault="00FC037A" w:rsidP="00A6345F">
            <w:pPr>
              <w:rPr>
                <w:sz w:val="22"/>
              </w:rPr>
            </w:pPr>
          </w:p>
          <w:p w:rsidR="00FE5009" w:rsidRDefault="004C1B95" w:rsidP="004C1B95">
            <w:pPr>
              <w:ind w:firstLineChars="100" w:firstLine="220"/>
              <w:rPr>
                <w:sz w:val="22"/>
              </w:rPr>
            </w:pPr>
            <w:r>
              <w:rPr>
                <w:rFonts w:hint="eastAsia"/>
                <w:sz w:val="22"/>
              </w:rPr>
              <w:t>閉　会</w:t>
            </w:r>
          </w:p>
        </w:tc>
        <w:tc>
          <w:tcPr>
            <w:tcW w:w="7546" w:type="dxa"/>
          </w:tcPr>
          <w:p w:rsidR="00FC037A" w:rsidRPr="00CB6D69" w:rsidRDefault="00FC037A" w:rsidP="00FC037A">
            <w:pPr>
              <w:autoSpaceDE w:val="0"/>
              <w:autoSpaceDN w:val="0"/>
              <w:adjustRightInd w:val="0"/>
              <w:ind w:left="210" w:hangingChars="100" w:hanging="210"/>
              <w:rPr>
                <w:rFonts w:asciiTheme="minorEastAsia" w:hAnsiTheme="minorEastAsia"/>
              </w:rPr>
            </w:pPr>
            <w:r w:rsidRPr="00CB6D69">
              <w:rPr>
                <w:rFonts w:asciiTheme="minorEastAsia" w:hAnsiTheme="minorEastAsia" w:hint="eastAsia"/>
              </w:rPr>
              <w:lastRenderedPageBreak/>
              <w:t>⇒</w:t>
            </w:r>
            <w:r w:rsidRPr="00CB6D69">
              <w:rPr>
                <w:rFonts w:asciiTheme="minorEastAsia" w:hAnsiTheme="minorEastAsia" w:cs="ＭＳ ゴシック" w:hint="eastAsia"/>
                <w:szCs w:val="21"/>
              </w:rPr>
              <w:t>親以外にも、自分の思いや意思、人権を尊重してくれる人がいるという事を知ることで、本人の将来への安心に繋がる。</w:t>
            </w:r>
          </w:p>
          <w:p w:rsidR="00FC037A" w:rsidRPr="00CB6D69" w:rsidRDefault="00FC037A" w:rsidP="00FC037A">
            <w:pPr>
              <w:autoSpaceDE w:val="0"/>
              <w:autoSpaceDN w:val="0"/>
              <w:adjustRightInd w:val="0"/>
              <w:ind w:left="210" w:hangingChars="100" w:hanging="210"/>
              <w:rPr>
                <w:rFonts w:asciiTheme="minorEastAsia" w:hAnsiTheme="minorEastAsia"/>
              </w:rPr>
            </w:pPr>
            <w:r w:rsidRPr="00CB6D69">
              <w:rPr>
                <w:rFonts w:asciiTheme="minorEastAsia" w:hAnsiTheme="minorEastAsia" w:hint="eastAsia"/>
              </w:rPr>
              <w:t>⇒国は市民後見人の養成を進め、県内１８市町で研修が実施されているが、受任率は約５％である。地域に応じた活動を検討し、権利擁護サポーターや支援事業を通じて活動を広げる。今後も継続的な養成支援を行う。</w:t>
            </w:r>
          </w:p>
          <w:p w:rsidR="00FC037A" w:rsidRPr="00CB6D69" w:rsidRDefault="00FC037A" w:rsidP="00FC037A">
            <w:pPr>
              <w:autoSpaceDE w:val="0"/>
              <w:autoSpaceDN w:val="0"/>
              <w:adjustRightInd w:val="0"/>
              <w:ind w:left="210" w:hangingChars="100" w:hanging="210"/>
              <w:rPr>
                <w:rFonts w:asciiTheme="minorEastAsia" w:hAnsiTheme="minorEastAsia"/>
              </w:rPr>
            </w:pPr>
            <w:r w:rsidRPr="00CB6D69">
              <w:rPr>
                <w:rFonts w:asciiTheme="minorEastAsia" w:hAnsiTheme="minorEastAsia" w:hint="eastAsia"/>
              </w:rPr>
              <w:t>⇒出張相談では、</w:t>
            </w:r>
            <w:r w:rsidRPr="00CB6D69">
              <w:rPr>
                <w:rFonts w:asciiTheme="minorEastAsia" w:hAnsiTheme="minorEastAsia" w:cs="ＭＳ ゴシック" w:hint="eastAsia"/>
                <w:szCs w:val="21"/>
              </w:rPr>
              <w:t>成年後見支援センター職員と地域包括支援センター職員が一緒に対応する事で市民に対する説明にも安心感があり、学びにもなる。</w:t>
            </w:r>
          </w:p>
          <w:p w:rsidR="00FC037A" w:rsidRPr="00CB6D69" w:rsidRDefault="00FC037A" w:rsidP="00FC037A">
            <w:pPr>
              <w:autoSpaceDE w:val="0"/>
              <w:autoSpaceDN w:val="0"/>
              <w:adjustRightInd w:val="0"/>
              <w:ind w:left="210" w:hangingChars="100" w:hanging="210"/>
              <w:rPr>
                <w:rFonts w:asciiTheme="minorEastAsia" w:hAnsiTheme="minorEastAsia" w:cs="ＭＳ ゴシック"/>
                <w:szCs w:val="21"/>
              </w:rPr>
            </w:pPr>
            <w:r w:rsidRPr="00CB6D69">
              <w:rPr>
                <w:rFonts w:asciiTheme="minorEastAsia" w:hAnsiTheme="minorEastAsia" w:hint="eastAsia"/>
              </w:rPr>
              <w:t>⇒</w:t>
            </w:r>
            <w:r w:rsidRPr="00CB6D69">
              <w:rPr>
                <w:rFonts w:asciiTheme="minorEastAsia" w:hAnsiTheme="minorEastAsia" w:cs="ＭＳ ゴシック" w:hint="eastAsia"/>
                <w:szCs w:val="21"/>
              </w:rPr>
              <w:t>ひと昔前までは、銀行でお金が下ろせない場合、裁判所へ直接相談に来る方が多かったが、最近では成年後見支援センターの周知が広がり、身近な場所で支援が受けられる社会になってきている事はよい傾向である。</w:t>
            </w:r>
          </w:p>
          <w:p w:rsidR="00FC037A" w:rsidRPr="00CB6D69" w:rsidRDefault="00FC037A" w:rsidP="00FC037A">
            <w:pPr>
              <w:autoSpaceDE w:val="0"/>
              <w:autoSpaceDN w:val="0"/>
              <w:adjustRightInd w:val="0"/>
              <w:ind w:left="210" w:hangingChars="100" w:hanging="210"/>
              <w:rPr>
                <w:rFonts w:asciiTheme="minorEastAsia" w:hAnsiTheme="minorEastAsia"/>
              </w:rPr>
            </w:pPr>
            <w:r w:rsidRPr="00CB6D69">
              <w:rPr>
                <w:rFonts w:asciiTheme="minorEastAsia" w:hAnsiTheme="minorEastAsia" w:hint="eastAsia"/>
              </w:rPr>
              <w:t>⇒</w:t>
            </w:r>
            <w:r w:rsidRPr="00CB6D69">
              <w:rPr>
                <w:rFonts w:asciiTheme="minorEastAsia" w:hAnsiTheme="minorEastAsia" w:cs="ＭＳ ゴシック" w:hint="eastAsia"/>
                <w:szCs w:val="21"/>
              </w:rPr>
              <w:t>本人がどのような生活をしたいのか、今なぜこの状況で悩んでいるのかをまず本人から直接聞き取り、共有しながら進めていくことが大切である。その上で、支援が必要な場合は、仲間を集めて協力し合い、最終的に成年後見制度などの制度面でのサポートが必要であれば、そこに繋げていくことが重要だと感じている。</w:t>
            </w:r>
          </w:p>
          <w:p w:rsidR="00FC037A" w:rsidRPr="00CB6D69" w:rsidRDefault="00FC037A" w:rsidP="00FC037A">
            <w:pPr>
              <w:autoSpaceDE w:val="0"/>
              <w:autoSpaceDN w:val="0"/>
              <w:adjustRightInd w:val="0"/>
              <w:ind w:left="210" w:hangingChars="100" w:hanging="210"/>
              <w:rPr>
                <w:rFonts w:asciiTheme="minorEastAsia" w:hAnsiTheme="minorEastAsia" w:cs="ＭＳ ゴシック"/>
                <w:szCs w:val="21"/>
              </w:rPr>
            </w:pPr>
            <w:r w:rsidRPr="00CB6D69">
              <w:rPr>
                <w:rFonts w:asciiTheme="minorEastAsia" w:hAnsiTheme="minorEastAsia" w:hint="eastAsia"/>
              </w:rPr>
              <w:t>⇒</w:t>
            </w:r>
            <w:r w:rsidRPr="00CB6D69">
              <w:rPr>
                <w:rFonts w:asciiTheme="minorEastAsia" w:hAnsiTheme="minorEastAsia" w:cs="ＭＳ ゴシック" w:hint="eastAsia"/>
                <w:szCs w:val="21"/>
              </w:rPr>
              <w:t>成年後見制度の活用だけでなく、身近に相談できる場として成年後見支援センターの周知は広がっている。障がい者本人や家族の不安に寄り添って話を聞いてもらっている実感がある。</w:t>
            </w:r>
          </w:p>
          <w:p w:rsidR="00FC037A" w:rsidRPr="00CB6D69" w:rsidRDefault="00FC037A" w:rsidP="00FC037A">
            <w:pPr>
              <w:autoSpaceDE w:val="0"/>
              <w:autoSpaceDN w:val="0"/>
              <w:adjustRightInd w:val="0"/>
              <w:ind w:left="210" w:hangingChars="100" w:hanging="210"/>
              <w:rPr>
                <w:rFonts w:asciiTheme="minorEastAsia" w:hAnsiTheme="minorEastAsia"/>
              </w:rPr>
            </w:pPr>
            <w:r w:rsidRPr="00CB6D69">
              <w:rPr>
                <w:rFonts w:asciiTheme="minorEastAsia" w:hAnsiTheme="minorEastAsia" w:hint="eastAsia"/>
              </w:rPr>
              <w:lastRenderedPageBreak/>
              <w:t>⇒病院で</w:t>
            </w:r>
            <w:r w:rsidRPr="00CB6D69">
              <w:rPr>
                <w:rFonts w:asciiTheme="minorEastAsia" w:hAnsiTheme="minorEastAsia" w:cs="ＭＳ ゴシック" w:hint="eastAsia"/>
                <w:szCs w:val="21"/>
              </w:rPr>
              <w:t>出前講座を開催した事で、病院の職員が成年後見支援センターを第一窓口として案内する事ができる。</w:t>
            </w:r>
          </w:p>
          <w:p w:rsidR="00FC037A" w:rsidRPr="00CB6D69" w:rsidRDefault="00FC037A" w:rsidP="00FC037A">
            <w:pPr>
              <w:autoSpaceDE w:val="0"/>
              <w:autoSpaceDN w:val="0"/>
              <w:adjustRightInd w:val="0"/>
              <w:ind w:left="210" w:hangingChars="100" w:hanging="210"/>
              <w:rPr>
                <w:rFonts w:asciiTheme="minorEastAsia" w:hAnsiTheme="minorEastAsia" w:cs="ＭＳ ゴシック"/>
                <w:szCs w:val="21"/>
              </w:rPr>
            </w:pPr>
            <w:r w:rsidRPr="00CB6D69">
              <w:rPr>
                <w:rFonts w:asciiTheme="minorEastAsia" w:hAnsiTheme="minorEastAsia" w:hint="eastAsia"/>
              </w:rPr>
              <w:t>⇒</w:t>
            </w:r>
            <w:r w:rsidRPr="00CB6D69">
              <w:rPr>
                <w:rFonts w:asciiTheme="minorEastAsia" w:hAnsiTheme="minorEastAsia" w:cs="ＭＳ ゴシック" w:hint="eastAsia"/>
                <w:szCs w:val="21"/>
              </w:rPr>
              <w:t>出前講座は主に専門職向けに実施してきた。相談者の内訳を見ると、本人の割合が増えている。これは、専門職への周知を通じて、成年後見支援センターの案内が本人に伝わり、直接相談に来るケースが増えているためではないかと考えられる。</w:t>
            </w:r>
          </w:p>
          <w:p w:rsidR="00FC037A" w:rsidRPr="00CB6D69" w:rsidRDefault="00FC037A" w:rsidP="00FC037A">
            <w:pPr>
              <w:autoSpaceDE w:val="0"/>
              <w:autoSpaceDN w:val="0"/>
              <w:adjustRightInd w:val="0"/>
              <w:ind w:left="210" w:hangingChars="100" w:hanging="210"/>
              <w:rPr>
                <w:rFonts w:asciiTheme="minorEastAsia" w:hAnsiTheme="minorEastAsia"/>
              </w:rPr>
            </w:pPr>
            <w:r w:rsidRPr="00CB6D69">
              <w:rPr>
                <w:rFonts w:asciiTheme="minorEastAsia" w:hAnsiTheme="minorEastAsia" w:hint="eastAsia"/>
              </w:rPr>
              <w:t>⇒</w:t>
            </w:r>
            <w:r w:rsidRPr="00CB6D69">
              <w:rPr>
                <w:rFonts w:asciiTheme="minorEastAsia" w:hAnsiTheme="minorEastAsia" w:cs="ＭＳ ゴシック" w:hint="eastAsia"/>
                <w:szCs w:val="21"/>
              </w:rPr>
              <w:t>身寄りのない方が生前に何も手続きをしていない場合、埋葬する人がいないと、墓地埋葬法に基づき、最終的には市が対応することになる。しかし、それで本当に良いのかと考えることが大切である。社会全体で対応することで、どんな方でも亡くなる準備を整えることができるはずである。</w:t>
            </w:r>
          </w:p>
          <w:p w:rsidR="00FC037A" w:rsidRPr="00CB6D69" w:rsidRDefault="00FC037A" w:rsidP="00FC037A">
            <w:pPr>
              <w:autoSpaceDE w:val="0"/>
              <w:autoSpaceDN w:val="0"/>
              <w:adjustRightInd w:val="0"/>
              <w:ind w:left="210" w:hangingChars="100" w:hanging="210"/>
              <w:rPr>
                <w:rFonts w:asciiTheme="minorEastAsia" w:hAnsiTheme="minorEastAsia"/>
              </w:rPr>
            </w:pPr>
            <w:r w:rsidRPr="00CB6D69">
              <w:rPr>
                <w:rFonts w:asciiTheme="minorEastAsia" w:hAnsiTheme="minorEastAsia" w:hint="eastAsia"/>
              </w:rPr>
              <w:t>⇒</w:t>
            </w:r>
            <w:r w:rsidRPr="00CB6D69">
              <w:rPr>
                <w:rFonts w:asciiTheme="minorEastAsia" w:hAnsiTheme="minorEastAsia" w:cs="ＭＳ ゴシック" w:hint="eastAsia"/>
                <w:szCs w:val="21"/>
              </w:rPr>
              <w:t>死後事務委任契約の内容をしっかり確認し、何ができるのか、何ができないのかを明確にした上で、できないことがあれば、それを対応するためにどのような制度が必要なのかを考えて進めていくべきである。</w:t>
            </w:r>
          </w:p>
          <w:p w:rsidR="00FC037A" w:rsidRPr="00CB6D69" w:rsidRDefault="00FC037A" w:rsidP="00FC037A">
            <w:pPr>
              <w:autoSpaceDE w:val="0"/>
              <w:autoSpaceDN w:val="0"/>
              <w:adjustRightInd w:val="0"/>
              <w:ind w:left="210" w:hangingChars="100" w:hanging="210"/>
              <w:rPr>
                <w:rFonts w:asciiTheme="minorEastAsia" w:hAnsiTheme="minorEastAsia"/>
              </w:rPr>
            </w:pPr>
            <w:r w:rsidRPr="00CB6D69">
              <w:rPr>
                <w:rFonts w:asciiTheme="minorEastAsia" w:hAnsiTheme="minorEastAsia" w:hint="eastAsia"/>
              </w:rPr>
              <w:t>⇒医療同意、延命同意について、周囲の支援者が本人にとってどの選択肢が最善の策かを一緒に考えたケースがあった。今後も慎重に考えて行きたい。</w:t>
            </w:r>
          </w:p>
          <w:p w:rsidR="00FC037A" w:rsidRPr="00CB6D69" w:rsidRDefault="00FC037A" w:rsidP="00FC037A">
            <w:pPr>
              <w:autoSpaceDE w:val="0"/>
              <w:autoSpaceDN w:val="0"/>
              <w:adjustRightInd w:val="0"/>
              <w:ind w:left="210" w:hangingChars="100" w:hanging="210"/>
              <w:rPr>
                <w:rFonts w:asciiTheme="minorEastAsia" w:hAnsiTheme="minorEastAsia" w:cs="ＭＳ ゴシック"/>
                <w:szCs w:val="21"/>
              </w:rPr>
            </w:pPr>
            <w:r w:rsidRPr="00CB6D69">
              <w:rPr>
                <w:rFonts w:asciiTheme="minorEastAsia" w:hAnsiTheme="minorEastAsia" w:hint="eastAsia"/>
              </w:rPr>
              <w:t>⇒</w:t>
            </w:r>
            <w:r w:rsidRPr="00CB6D69">
              <w:rPr>
                <w:rFonts w:asciiTheme="minorEastAsia" w:hAnsiTheme="minorEastAsia" w:cs="ＭＳ ゴシック" w:hint="eastAsia"/>
                <w:szCs w:val="21"/>
              </w:rPr>
              <w:t>身元保証の問題の背景には、身寄りがないことが大きな原因である。身元保証をしてくれる人がいないと、医療を受けられない、介護施設に入れないというのは、厚生労働省の指導により、認められていないことである。それにも関わらず、身元保証を求められ続けている現状があり、これに対応するのは、市が行うべき役割である。市が積極的に社会にアプローチしていく必要がある。</w:t>
            </w:r>
          </w:p>
          <w:p w:rsidR="00FC037A" w:rsidRPr="00CB6D69" w:rsidRDefault="00FC037A" w:rsidP="00FC037A">
            <w:pPr>
              <w:autoSpaceDE w:val="0"/>
              <w:autoSpaceDN w:val="0"/>
              <w:adjustRightInd w:val="0"/>
              <w:ind w:left="210" w:hangingChars="100" w:hanging="210"/>
              <w:rPr>
                <w:rFonts w:asciiTheme="minorEastAsia" w:hAnsiTheme="minorEastAsia"/>
              </w:rPr>
            </w:pPr>
            <w:r w:rsidRPr="00CB6D69">
              <w:rPr>
                <w:rFonts w:asciiTheme="minorEastAsia" w:hAnsiTheme="minorEastAsia" w:hint="eastAsia"/>
              </w:rPr>
              <w:t>⇒</w:t>
            </w:r>
            <w:r w:rsidRPr="00CB6D69">
              <w:rPr>
                <w:rFonts w:asciiTheme="minorEastAsia" w:hAnsiTheme="minorEastAsia" w:cs="ＭＳ ゴシック" w:hint="eastAsia"/>
                <w:szCs w:val="21"/>
              </w:rPr>
              <w:t>身元保証を詳しく考えると、亡くなった後の対応や金銭管理など、いくつかの制度は整ってきているが、まだ足りない部分もある。これらの足りない部分を調査・研究することで、終活支援事業にも繋がっていく。</w:t>
            </w:r>
          </w:p>
          <w:p w:rsidR="00FC037A" w:rsidRPr="00CB6D69" w:rsidRDefault="00FC037A" w:rsidP="00FC037A">
            <w:pPr>
              <w:autoSpaceDE w:val="0"/>
              <w:autoSpaceDN w:val="0"/>
              <w:adjustRightInd w:val="0"/>
              <w:ind w:left="210" w:hangingChars="100" w:hanging="210"/>
              <w:rPr>
                <w:rFonts w:asciiTheme="minorEastAsia" w:hAnsiTheme="minorEastAsia"/>
              </w:rPr>
            </w:pPr>
            <w:r w:rsidRPr="00CB6D69">
              <w:rPr>
                <w:rFonts w:asciiTheme="minorEastAsia" w:hAnsiTheme="minorEastAsia" w:hint="eastAsia"/>
              </w:rPr>
              <w:t>⇒</w:t>
            </w:r>
            <w:r w:rsidRPr="00CB6D69">
              <w:rPr>
                <w:rFonts w:asciiTheme="minorEastAsia" w:hAnsiTheme="minorEastAsia" w:cs="ＭＳ ゴシック" w:hint="eastAsia"/>
                <w:szCs w:val="21"/>
              </w:rPr>
              <w:t>任意後見制度については「人生の中で大きな出来事」が起こった時に、初めて検討する人が多い。例えば、入院時や退院時などである。その時に、本人や親族の立場から今後の予後について考えることが重要で、そのタイミングで強いアプローチができるかが制度利用に繋がるかにおいて鍵となる。</w:t>
            </w:r>
          </w:p>
          <w:p w:rsidR="00FC037A" w:rsidRPr="00CB6D69" w:rsidRDefault="00FC037A" w:rsidP="00FC037A">
            <w:pPr>
              <w:autoSpaceDE w:val="0"/>
              <w:autoSpaceDN w:val="0"/>
              <w:adjustRightInd w:val="0"/>
              <w:ind w:left="210" w:hangingChars="100" w:hanging="210"/>
              <w:rPr>
                <w:rFonts w:asciiTheme="minorEastAsia" w:hAnsiTheme="minorEastAsia"/>
              </w:rPr>
            </w:pPr>
            <w:r w:rsidRPr="00CB6D69">
              <w:rPr>
                <w:rFonts w:asciiTheme="minorEastAsia" w:hAnsiTheme="minorEastAsia" w:hint="eastAsia"/>
              </w:rPr>
              <w:t>⇒</w:t>
            </w:r>
            <w:r w:rsidRPr="00CB6D69">
              <w:rPr>
                <w:rFonts w:asciiTheme="minorEastAsia" w:hAnsiTheme="minorEastAsia" w:cs="ＭＳ ゴシック" w:hint="eastAsia"/>
                <w:szCs w:val="21"/>
              </w:rPr>
              <w:t>葬儀会社にアプローチするのはどうか。親族や友人の死を身近に感じた時が、終活を考えるきっかけになることが多い。そのタイミングで、アンテナが立ち、自分ごととして考えるようになる。このような時に特化したアプローチを検討できれば、より効果的に終活を促進できるのではないか。</w:t>
            </w:r>
          </w:p>
          <w:p w:rsidR="00FC037A" w:rsidRPr="00CB6D69" w:rsidRDefault="00FC037A" w:rsidP="00FC037A">
            <w:pPr>
              <w:autoSpaceDE w:val="0"/>
              <w:autoSpaceDN w:val="0"/>
              <w:adjustRightInd w:val="0"/>
              <w:ind w:left="210" w:hangingChars="100" w:hanging="210"/>
              <w:rPr>
                <w:rFonts w:asciiTheme="minorEastAsia" w:hAnsiTheme="minorEastAsia" w:cs="ＭＳ ゴシック"/>
                <w:szCs w:val="21"/>
              </w:rPr>
            </w:pPr>
            <w:r w:rsidRPr="00CB6D69">
              <w:rPr>
                <w:rFonts w:asciiTheme="minorEastAsia" w:hAnsiTheme="minorEastAsia" w:hint="eastAsia"/>
              </w:rPr>
              <w:t>⇒</w:t>
            </w:r>
            <w:r w:rsidRPr="00CB6D69">
              <w:rPr>
                <w:rFonts w:asciiTheme="minorEastAsia" w:hAnsiTheme="minorEastAsia" w:cs="ＭＳ ゴシック" w:hint="eastAsia"/>
                <w:szCs w:val="21"/>
              </w:rPr>
              <w:t>専門家会議の「第二期成年後見制度利用促進基本計画に係る中間検証報告書」では、優先して取り組むべき事項として任意後見が挙げられている。死後事務委任契約や身元保証に関連して、任意後見に関しても、自分たちでできることがないかを検討する必要がある。また、市の福祉計画について、報告書の内容を踏まえて計画を進めていってほしい。</w:t>
            </w:r>
          </w:p>
          <w:p w:rsidR="00FC037A" w:rsidRPr="00CB6D69" w:rsidRDefault="00FC037A" w:rsidP="00FC037A">
            <w:pPr>
              <w:autoSpaceDE w:val="0"/>
              <w:autoSpaceDN w:val="0"/>
              <w:adjustRightInd w:val="0"/>
              <w:ind w:left="210" w:hangingChars="100" w:hanging="210"/>
              <w:rPr>
                <w:rFonts w:asciiTheme="minorEastAsia" w:hAnsiTheme="minorEastAsia"/>
              </w:rPr>
            </w:pPr>
            <w:r w:rsidRPr="00CB6D69">
              <w:rPr>
                <w:rFonts w:asciiTheme="minorEastAsia" w:hAnsiTheme="minorEastAsia" w:hint="eastAsia"/>
              </w:rPr>
              <w:t>⇒</w:t>
            </w:r>
            <w:r w:rsidRPr="00CB6D69">
              <w:rPr>
                <w:rFonts w:asciiTheme="minorEastAsia" w:hAnsiTheme="minorEastAsia" w:cs="ＭＳ ゴシック" w:hint="eastAsia"/>
                <w:szCs w:val="21"/>
              </w:rPr>
              <w:t>実際に活動している後見人が出前講座などを通じて、今後のことについて話すこともできる。実務者の経験談を共有することも、良い方法ではないか。</w:t>
            </w:r>
          </w:p>
          <w:p w:rsidR="00A6345F" w:rsidRPr="00A6345F" w:rsidRDefault="00FC037A" w:rsidP="00CB6D69">
            <w:pPr>
              <w:ind w:left="210" w:hangingChars="100" w:hanging="210"/>
            </w:pPr>
            <w:r w:rsidRPr="00CB6D69">
              <w:rPr>
                <w:rFonts w:asciiTheme="minorEastAsia" w:hAnsiTheme="minorEastAsia" w:hint="eastAsia"/>
              </w:rPr>
              <w:lastRenderedPageBreak/>
              <w:t>⇒</w:t>
            </w:r>
            <w:r w:rsidRPr="00CB6D69">
              <w:rPr>
                <w:rFonts w:asciiTheme="minorEastAsia" w:hAnsiTheme="minorEastAsia" w:cs="ＭＳ ゴシック" w:hint="eastAsia"/>
                <w:szCs w:val="21"/>
              </w:rPr>
              <w:t>終活にセンターが関わることを考えると、「成年後見支援センター」という名前では、内容が合わない部分がある。後見人には葬祭を行う義務はない。将来的には、どのような流れになるかによって、名称を変更する可能性もある。終活事業は成年後見制度に関連しているが、少し異なるものである。</w:t>
            </w:r>
          </w:p>
        </w:tc>
      </w:tr>
    </w:tbl>
    <w:p w:rsidR="00D524D6" w:rsidRDefault="00D524D6" w:rsidP="002F747A"/>
    <w:sectPr w:rsidR="00D524D6" w:rsidSect="00A6345F">
      <w:pgSz w:w="11906" w:h="16838"/>
      <w:pgMar w:top="1418" w:right="1418" w:bottom="1276"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7A4" w:rsidRDefault="00950912">
      <w:r>
        <w:separator/>
      </w:r>
    </w:p>
  </w:endnote>
  <w:endnote w:type="continuationSeparator" w:id="0">
    <w:p w:rsidR="00E647A4" w:rsidRDefault="0095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7A4" w:rsidRDefault="00950912">
      <w:r>
        <w:separator/>
      </w:r>
    </w:p>
  </w:footnote>
  <w:footnote w:type="continuationSeparator" w:id="0">
    <w:p w:rsidR="00E647A4" w:rsidRDefault="00950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B1E04"/>
    <w:multiLevelType w:val="hybridMultilevel"/>
    <w:tmpl w:val="685049E2"/>
    <w:lvl w:ilvl="0" w:tplc="33D033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D524D6"/>
    <w:rsid w:val="00030EBD"/>
    <w:rsid w:val="00033E6C"/>
    <w:rsid w:val="000548CA"/>
    <w:rsid w:val="000E10D7"/>
    <w:rsid w:val="000F2015"/>
    <w:rsid w:val="00105F39"/>
    <w:rsid w:val="001149B7"/>
    <w:rsid w:val="00143DC6"/>
    <w:rsid w:val="00192B77"/>
    <w:rsid w:val="001D38C8"/>
    <w:rsid w:val="001E2F91"/>
    <w:rsid w:val="00207B5D"/>
    <w:rsid w:val="00225D23"/>
    <w:rsid w:val="00264BE9"/>
    <w:rsid w:val="002A7588"/>
    <w:rsid w:val="002B7767"/>
    <w:rsid w:val="002F747A"/>
    <w:rsid w:val="00306F79"/>
    <w:rsid w:val="00307736"/>
    <w:rsid w:val="0031601F"/>
    <w:rsid w:val="003C7AED"/>
    <w:rsid w:val="00412AE2"/>
    <w:rsid w:val="00422CC4"/>
    <w:rsid w:val="004712E3"/>
    <w:rsid w:val="00474C63"/>
    <w:rsid w:val="00493997"/>
    <w:rsid w:val="004A6E18"/>
    <w:rsid w:val="004C1B95"/>
    <w:rsid w:val="004D7685"/>
    <w:rsid w:val="004E373C"/>
    <w:rsid w:val="00500704"/>
    <w:rsid w:val="00504124"/>
    <w:rsid w:val="00551C9F"/>
    <w:rsid w:val="005A1366"/>
    <w:rsid w:val="005A3A11"/>
    <w:rsid w:val="005A564C"/>
    <w:rsid w:val="005C4793"/>
    <w:rsid w:val="005D0E4C"/>
    <w:rsid w:val="0068434F"/>
    <w:rsid w:val="0068602B"/>
    <w:rsid w:val="00696255"/>
    <w:rsid w:val="006B0874"/>
    <w:rsid w:val="006E062D"/>
    <w:rsid w:val="00800525"/>
    <w:rsid w:val="008251E9"/>
    <w:rsid w:val="008A7F3F"/>
    <w:rsid w:val="008B5BD6"/>
    <w:rsid w:val="008F370E"/>
    <w:rsid w:val="00900AC5"/>
    <w:rsid w:val="00913CF6"/>
    <w:rsid w:val="00942EE9"/>
    <w:rsid w:val="00950912"/>
    <w:rsid w:val="009C3980"/>
    <w:rsid w:val="00A6345F"/>
    <w:rsid w:val="00AC70D7"/>
    <w:rsid w:val="00AF3A66"/>
    <w:rsid w:val="00B128C2"/>
    <w:rsid w:val="00B456B2"/>
    <w:rsid w:val="00B60261"/>
    <w:rsid w:val="00B6485E"/>
    <w:rsid w:val="00B651B9"/>
    <w:rsid w:val="00B91488"/>
    <w:rsid w:val="00BA7787"/>
    <w:rsid w:val="00BE05CF"/>
    <w:rsid w:val="00BE65CE"/>
    <w:rsid w:val="00BF4074"/>
    <w:rsid w:val="00C801E9"/>
    <w:rsid w:val="00C92E4D"/>
    <w:rsid w:val="00CB2311"/>
    <w:rsid w:val="00CB6D69"/>
    <w:rsid w:val="00CF4345"/>
    <w:rsid w:val="00D41D75"/>
    <w:rsid w:val="00D451F4"/>
    <w:rsid w:val="00D524D6"/>
    <w:rsid w:val="00D52CBC"/>
    <w:rsid w:val="00D767C8"/>
    <w:rsid w:val="00D96858"/>
    <w:rsid w:val="00E647A4"/>
    <w:rsid w:val="00EC0E40"/>
    <w:rsid w:val="00EF3ADD"/>
    <w:rsid w:val="00F06EC7"/>
    <w:rsid w:val="00F55B69"/>
    <w:rsid w:val="00F56EB3"/>
    <w:rsid w:val="00FB11F2"/>
    <w:rsid w:val="00FC037A"/>
    <w:rsid w:val="00FE24DD"/>
    <w:rsid w:val="00FE5009"/>
    <w:rsid w:val="00FF6AA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71AE49"/>
  <w15:docId w15:val="{B7188FC0-2642-464F-906C-CC00FFA3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style>
  <w:style w:type="paragraph" w:styleId="a9">
    <w:name w:val="Closing"/>
    <w:basedOn w:val="a"/>
    <w:link w:val="aa"/>
    <w:pPr>
      <w:jc w:val="right"/>
    </w:pPr>
  </w:style>
  <w:style w:type="character" w:customStyle="1" w:styleId="aa">
    <w:name w:val="結語 (文字)"/>
    <w:basedOn w:val="a0"/>
    <w:link w:val="a9"/>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styleId="ad">
    <w:name w:val="List Paragraph"/>
    <w:basedOn w:val="a"/>
    <w:qFormat/>
    <w:pPr>
      <w:ind w:leftChars="400" w:left="840"/>
    </w:pPr>
  </w:style>
  <w:style w:type="character" w:customStyle="1" w:styleId="r54368100b4">
    <w:name w:val="r54368100b4"/>
    <w:basedOn w:val="a0"/>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80052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005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217335">
      <w:bodyDiv w:val="1"/>
      <w:marLeft w:val="0"/>
      <w:marRight w:val="0"/>
      <w:marTop w:val="0"/>
      <w:marBottom w:val="0"/>
      <w:divBdr>
        <w:top w:val="none" w:sz="0" w:space="0" w:color="auto"/>
        <w:left w:val="none" w:sz="0" w:space="0" w:color="auto"/>
        <w:bottom w:val="none" w:sz="0" w:space="0" w:color="auto"/>
        <w:right w:val="none" w:sz="0" w:space="0" w:color="auto"/>
      </w:divBdr>
    </w:div>
    <w:div w:id="1275670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52030-06C4-409D-924A-428DCD7C4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2311</TotalTime>
  <Pages>3</Pages>
  <Words>355</Words>
  <Characters>2027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杉本 裕香子</cp:lastModifiedBy>
  <cp:revision>55</cp:revision>
  <cp:lastPrinted>2025-04-07T09:54:00Z</cp:lastPrinted>
  <dcterms:created xsi:type="dcterms:W3CDTF">2015-03-21T07:50:00Z</dcterms:created>
  <dcterms:modified xsi:type="dcterms:W3CDTF">2025-04-09T07:35:00Z</dcterms:modified>
</cp:coreProperties>
</file>