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CC6" w:rsidRPr="00B8314E" w:rsidRDefault="00EA7B72" w:rsidP="004E4387">
      <w:pPr>
        <w:pStyle w:val="1"/>
        <w:spacing w:before="100" w:beforeAutospacing="1"/>
        <w:jc w:val="center"/>
        <w:rPr>
          <w:rFonts w:ascii="ＭＳ ゴシック" w:eastAsia="ＭＳ ゴシック" w:hAnsi="ＭＳ ゴシック" w:cs="Generic0-Regular"/>
          <w:b/>
          <w:sz w:val="28"/>
          <w:szCs w:val="28"/>
        </w:rPr>
      </w:pPr>
      <w:bookmarkStart w:id="0" w:name="_GoBack"/>
      <w:bookmarkEnd w:id="0"/>
      <w:r>
        <w:rPr>
          <w:rFonts w:ascii="ＭＳ ゴシック" w:eastAsia="ＭＳ ゴシック" w:hAnsi="ＭＳ ゴシック" w:hint="eastAsia"/>
          <w:b/>
          <w:sz w:val="28"/>
          <w:szCs w:val="28"/>
        </w:rPr>
        <w:t>宅地建物取引業者</w:t>
      </w:r>
      <w:r w:rsidR="000C6CC6" w:rsidRPr="00B8314E">
        <w:rPr>
          <w:rFonts w:ascii="ＭＳ ゴシック" w:eastAsia="ＭＳ ゴシック" w:hAnsi="ＭＳ ゴシック" w:hint="eastAsia"/>
          <w:b/>
          <w:sz w:val="28"/>
          <w:szCs w:val="28"/>
        </w:rPr>
        <w:t>の</w:t>
      </w:r>
      <w:r w:rsidR="00C82EAB">
        <w:rPr>
          <w:rFonts w:ascii="ＭＳ ゴシック" w:eastAsia="ＭＳ ゴシック" w:hAnsi="ＭＳ ゴシック" w:hint="eastAsia"/>
          <w:b/>
          <w:sz w:val="28"/>
          <w:szCs w:val="28"/>
        </w:rPr>
        <w:t>皆様</w:t>
      </w:r>
      <w:r w:rsidR="00B8314E" w:rsidRPr="00B8314E">
        <w:rPr>
          <w:rFonts w:ascii="ＭＳ ゴシック" w:eastAsia="ＭＳ ゴシック" w:hAnsi="ＭＳ ゴシック" w:hint="eastAsia"/>
          <w:b/>
          <w:sz w:val="28"/>
          <w:szCs w:val="28"/>
        </w:rPr>
        <w:t>へ</w:t>
      </w:r>
      <w:r w:rsidR="00BF3728">
        <w:rPr>
          <w:rFonts w:ascii="ＭＳ ゴシック" w:eastAsia="ＭＳ ゴシック" w:hAnsi="ＭＳ ゴシック" w:hint="eastAsia"/>
          <w:b/>
          <w:sz w:val="28"/>
          <w:szCs w:val="28"/>
        </w:rPr>
        <w:t>（ハザードマップの作成状況）</w:t>
      </w:r>
    </w:p>
    <w:p w:rsidR="000C6CC6" w:rsidRDefault="00FF74D9" w:rsidP="003A48DC">
      <w:pPr>
        <w:autoSpaceDE w:val="0"/>
        <w:autoSpaceDN w:val="0"/>
        <w:adjustRightInd w:val="0"/>
        <w:spacing w:beforeLines="50" w:before="120" w:after="0"/>
        <w:rPr>
          <w:rFonts w:ascii="ＭＳ 明朝" w:eastAsia="ＭＳ 明朝" w:hAnsi="ＭＳ 明朝" w:cs="ＭＳ 明朝"/>
          <w:color w:val="2E2E2E"/>
          <w:sz w:val="21"/>
          <w:szCs w:val="21"/>
        </w:rPr>
      </w:pPr>
      <w:r w:rsidRPr="00817A56">
        <w:rPr>
          <w:rFonts w:ascii="ＭＳ 明朝" w:eastAsia="ＭＳ 明朝" w:hAnsi="ＭＳ 明朝" w:cs="Generic0-Regular" w:hint="eastAsia"/>
          <w:color w:val="2E2E2E"/>
          <w:sz w:val="21"/>
          <w:szCs w:val="21"/>
        </w:rPr>
        <w:t>国土</w:t>
      </w:r>
      <w:r w:rsidR="000C6CC6" w:rsidRPr="00817A56">
        <w:rPr>
          <w:rFonts w:ascii="ＭＳ 明朝" w:eastAsia="ＭＳ 明朝" w:hAnsi="ＭＳ 明朝" w:cs="ＭＳ 明朝" w:hint="eastAsia"/>
          <w:color w:val="2E2E2E"/>
          <w:sz w:val="21"/>
          <w:szCs w:val="21"/>
        </w:rPr>
        <w:t>交通省より、不動産取引時において、</w:t>
      </w:r>
      <w:r w:rsidR="00817A56" w:rsidRPr="00817A56">
        <w:rPr>
          <w:rFonts w:ascii="ＭＳ 明朝" w:eastAsia="ＭＳ 明朝" w:hAnsi="ＭＳ 明朝" w:cs="Microsoft YaHei" w:hint="eastAsia"/>
          <w:color w:val="2E2E2E"/>
          <w:sz w:val="21"/>
          <w:szCs w:val="21"/>
        </w:rPr>
        <w:t>水</w:t>
      </w:r>
      <w:r w:rsidR="000C6CC6" w:rsidRPr="00817A56">
        <w:rPr>
          <w:rFonts w:ascii="ＭＳ 明朝" w:eastAsia="ＭＳ 明朝" w:hAnsi="ＭＳ 明朝" w:cs="ＭＳ 明朝" w:hint="eastAsia"/>
          <w:color w:val="2E2E2E"/>
          <w:sz w:val="21"/>
          <w:szCs w:val="21"/>
        </w:rPr>
        <w:t>害ハザードマップにおける対象物件の所在地を事前に説明することを義務付けることとする宅地建物取</w:t>
      </w:r>
      <w:r w:rsidR="000C6CC6" w:rsidRPr="00817A56">
        <w:rPr>
          <w:rFonts w:ascii="ＭＳ 明朝" w:eastAsia="ＭＳ 明朝" w:hAnsi="ＭＳ 明朝" w:cs="Generic0-Regular" w:hint="eastAsia"/>
          <w:color w:val="2E2E2E"/>
          <w:sz w:val="21"/>
          <w:szCs w:val="21"/>
        </w:rPr>
        <w:t>引業法施</w:t>
      </w:r>
      <w:r w:rsidR="003A48DC" w:rsidRPr="003A48DC">
        <w:rPr>
          <w:rFonts w:ascii="ＭＳ 明朝" w:eastAsia="ＭＳ 明朝" w:hAnsi="ＭＳ 明朝" w:cs="Microsoft YaHei" w:hint="eastAsia"/>
          <w:color w:val="2E2E2E"/>
          <w:sz w:val="21"/>
          <w:szCs w:val="21"/>
        </w:rPr>
        <w:t>行</w:t>
      </w:r>
      <w:r w:rsidR="000C6CC6" w:rsidRPr="00817A56">
        <w:rPr>
          <w:rFonts w:ascii="ＭＳ 明朝" w:eastAsia="ＭＳ 明朝" w:hAnsi="ＭＳ 明朝" w:cs="ＭＳ 明朝" w:hint="eastAsia"/>
          <w:color w:val="2E2E2E"/>
          <w:sz w:val="21"/>
          <w:szCs w:val="21"/>
        </w:rPr>
        <w:t>規則</w:t>
      </w:r>
      <w:r w:rsidRPr="00817A56">
        <w:rPr>
          <w:rFonts w:ascii="ＭＳ 明朝" w:eastAsia="ＭＳ 明朝" w:hAnsi="ＭＳ 明朝" w:cs="ＭＳ 明朝" w:hint="eastAsia"/>
          <w:color w:val="2E2E2E"/>
          <w:sz w:val="21"/>
          <w:szCs w:val="21"/>
        </w:rPr>
        <w:t>の一部</w:t>
      </w:r>
      <w:r w:rsidR="00D97FDE" w:rsidRPr="00817A56">
        <w:rPr>
          <w:rFonts w:ascii="ＭＳ 明朝" w:eastAsia="ＭＳ 明朝" w:hAnsi="ＭＳ 明朝" w:cs="ＭＳ 明朝" w:hint="eastAsia"/>
          <w:color w:val="2E2E2E"/>
          <w:sz w:val="21"/>
          <w:szCs w:val="21"/>
        </w:rPr>
        <w:t>が</w:t>
      </w:r>
      <w:r w:rsidR="000C6CC6" w:rsidRPr="00817A56">
        <w:rPr>
          <w:rFonts w:ascii="ＭＳ 明朝" w:eastAsia="ＭＳ 明朝" w:hAnsi="ＭＳ 明朝" w:cs="ＭＳ 明朝" w:hint="eastAsia"/>
          <w:color w:val="2E2E2E"/>
          <w:sz w:val="21"/>
          <w:szCs w:val="21"/>
        </w:rPr>
        <w:t>改正</w:t>
      </w:r>
      <w:r w:rsidR="00D97FDE" w:rsidRPr="00817A56">
        <w:rPr>
          <w:rFonts w:ascii="ＭＳ 明朝" w:eastAsia="ＭＳ 明朝" w:hAnsi="ＭＳ 明朝" w:cs="ＭＳ 明朝" w:hint="eastAsia"/>
          <w:color w:val="2E2E2E"/>
          <w:sz w:val="21"/>
          <w:szCs w:val="21"/>
        </w:rPr>
        <w:t>され</w:t>
      </w:r>
      <w:r w:rsidR="00B8314E" w:rsidRPr="00817A56">
        <w:rPr>
          <w:rFonts w:ascii="ＭＳ 明朝" w:eastAsia="ＭＳ 明朝" w:hAnsi="ＭＳ 明朝" w:cs="ＭＳ 明朝" w:hint="eastAsia"/>
          <w:color w:val="2E2E2E"/>
          <w:sz w:val="21"/>
          <w:szCs w:val="21"/>
        </w:rPr>
        <w:t>、</w:t>
      </w:r>
      <w:r w:rsidR="000C6CC6" w:rsidRPr="00817A56">
        <w:rPr>
          <w:rFonts w:ascii="ＭＳ 明朝" w:eastAsia="ＭＳ 明朝" w:hAnsi="ＭＳ 明朝" w:cs="ＭＳ 明朝" w:hint="eastAsia"/>
          <w:color w:val="2E2E2E"/>
          <w:sz w:val="21"/>
          <w:szCs w:val="21"/>
        </w:rPr>
        <w:t>令和</w:t>
      </w:r>
      <w:r w:rsidR="00B8314E" w:rsidRPr="00817A56">
        <w:rPr>
          <w:rFonts w:ascii="ＭＳ 明朝" w:eastAsia="ＭＳ 明朝" w:hAnsi="ＭＳ 明朝" w:cs="Generic1-Regular" w:hint="eastAsia"/>
          <w:color w:val="2E2E2E"/>
          <w:sz w:val="21"/>
          <w:szCs w:val="21"/>
        </w:rPr>
        <w:t>２</w:t>
      </w:r>
      <w:r w:rsidR="000C6CC6" w:rsidRPr="00817A56">
        <w:rPr>
          <w:rFonts w:ascii="ＭＳ 明朝" w:eastAsia="ＭＳ 明朝" w:hAnsi="ＭＳ 明朝" w:cs="Generic0-Regular" w:hint="eastAsia"/>
          <w:color w:val="2E2E2E"/>
          <w:sz w:val="21"/>
          <w:szCs w:val="21"/>
        </w:rPr>
        <w:t>年</w:t>
      </w:r>
      <w:r w:rsidRPr="00817A56">
        <w:rPr>
          <w:rFonts w:ascii="ＭＳ 明朝" w:eastAsia="ＭＳ 明朝" w:hAnsi="ＭＳ 明朝" w:cs="Generic0-Regular" w:hint="eastAsia"/>
          <w:color w:val="2E2E2E"/>
          <w:sz w:val="21"/>
          <w:szCs w:val="21"/>
        </w:rPr>
        <w:t>８月２８日</w:t>
      </w:r>
      <w:r w:rsidR="000C6CC6" w:rsidRPr="00817A56">
        <w:rPr>
          <w:rFonts w:ascii="ＭＳ 明朝" w:eastAsia="ＭＳ 明朝" w:hAnsi="ＭＳ 明朝" w:cs="ＭＳ 明朝" w:hint="eastAsia"/>
          <w:color w:val="2E2E2E"/>
          <w:sz w:val="21"/>
          <w:szCs w:val="21"/>
        </w:rPr>
        <w:t>に</w:t>
      </w:r>
      <w:r w:rsidRPr="00817A56">
        <w:rPr>
          <w:rFonts w:ascii="ＭＳ 明朝" w:eastAsia="ＭＳ 明朝" w:hAnsi="ＭＳ 明朝" w:cs="ＭＳ 明朝" w:hint="eastAsia"/>
          <w:color w:val="2E2E2E"/>
          <w:sz w:val="21"/>
          <w:szCs w:val="21"/>
        </w:rPr>
        <w:t>施行</w:t>
      </w:r>
      <w:r w:rsidR="000C6CC6" w:rsidRPr="00817A56">
        <w:rPr>
          <w:rFonts w:ascii="ＭＳ 明朝" w:eastAsia="ＭＳ 明朝" w:hAnsi="ＭＳ 明朝" w:cs="ＭＳ 明朝" w:hint="eastAsia"/>
          <w:color w:val="2E2E2E"/>
          <w:sz w:val="21"/>
          <w:szCs w:val="21"/>
        </w:rPr>
        <w:t>されました。</w:t>
      </w:r>
    </w:p>
    <w:p w:rsidR="00FD2A50" w:rsidRDefault="00FD2A50" w:rsidP="00A44045">
      <w:pPr>
        <w:autoSpaceDE w:val="0"/>
        <w:autoSpaceDN w:val="0"/>
        <w:adjustRightInd w:val="0"/>
        <w:spacing w:beforeLines="50" w:before="120" w:afterLines="50" w:after="120"/>
        <w:rPr>
          <w:rFonts w:ascii="ＭＳ 明朝" w:eastAsia="ＭＳ 明朝" w:hAnsi="ＭＳ 明朝" w:cs="Generic0-Regular"/>
          <w:color w:val="2E2E2E"/>
          <w:sz w:val="21"/>
          <w:szCs w:val="21"/>
        </w:rPr>
      </w:pPr>
      <w:r w:rsidRPr="00321A5E">
        <w:rPr>
          <w:rFonts w:ascii="ＭＳ 明朝" w:eastAsia="ＭＳ 明朝" w:hAnsi="ＭＳ 明朝" w:cs="Generic0-Regular" w:hint="eastAsia"/>
          <w:color w:val="2E2E2E"/>
          <w:sz w:val="21"/>
          <w:szCs w:val="21"/>
        </w:rPr>
        <w:t>従来から不動産取引時における重要事項説明として位置づけられていた</w:t>
      </w:r>
      <w:r>
        <w:rPr>
          <w:rFonts w:ascii="ＭＳ 明朝" w:eastAsia="ＭＳ 明朝" w:hAnsi="ＭＳ 明朝" w:cs="Generic0-Regular" w:hint="eastAsia"/>
          <w:color w:val="2E2E2E"/>
          <w:sz w:val="21"/>
          <w:szCs w:val="21"/>
        </w:rPr>
        <w:t>土</w:t>
      </w:r>
      <w:r w:rsidRPr="00321A5E">
        <w:rPr>
          <w:rFonts w:ascii="ＭＳ 明朝" w:eastAsia="ＭＳ 明朝" w:hAnsi="ＭＳ 明朝" w:cs="ＭＳ 明朝" w:hint="eastAsia"/>
          <w:color w:val="2E2E2E"/>
          <w:sz w:val="21"/>
          <w:szCs w:val="21"/>
        </w:rPr>
        <w:t>砂災害特別警戒区域等や津波特別警戒区域等の指定状況を含め、加古川市総</w:t>
      </w:r>
      <w:r w:rsidRPr="00321A5E">
        <w:rPr>
          <w:rFonts w:ascii="ＭＳ 明朝" w:eastAsia="ＭＳ 明朝" w:hAnsi="ＭＳ 明朝" w:cs="Generic0-Regular" w:hint="eastAsia"/>
          <w:color w:val="2E2E2E"/>
          <w:sz w:val="21"/>
          <w:szCs w:val="21"/>
        </w:rPr>
        <w:t>合防災マップで確認できる事項につきましては、以下のとおりとなります。</w:t>
      </w:r>
    </w:p>
    <w:tbl>
      <w:tblPr>
        <w:tblW w:w="14434"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14"/>
        <w:gridCol w:w="427"/>
        <w:gridCol w:w="2098"/>
        <w:gridCol w:w="2101"/>
        <w:gridCol w:w="7994"/>
      </w:tblGrid>
      <w:tr w:rsidR="00A44045" w:rsidRPr="003A48DC" w:rsidTr="00C5153A">
        <w:trPr>
          <w:trHeight w:val="454"/>
        </w:trPr>
        <w:tc>
          <w:tcPr>
            <w:tcW w:w="4339" w:type="dxa"/>
            <w:gridSpan w:val="3"/>
            <w:tcBorders>
              <w:top w:val="single" w:sz="4" w:space="0" w:color="auto"/>
            </w:tcBorders>
            <w:shd w:val="clear" w:color="auto" w:fill="A8D08D"/>
            <w:vAlign w:val="center"/>
          </w:tcPr>
          <w:p w:rsidR="00A44045" w:rsidRPr="003A48DC" w:rsidRDefault="00A44045" w:rsidP="00F45C90">
            <w:pPr>
              <w:autoSpaceDE w:val="0"/>
              <w:autoSpaceDN w:val="0"/>
              <w:adjustRightInd w:val="0"/>
              <w:spacing w:before="100" w:beforeAutospacing="1" w:after="100" w:afterAutospacing="1"/>
              <w:jc w:val="center"/>
              <w:rPr>
                <w:rFonts w:ascii="ＭＳ ゴシック" w:eastAsia="ＭＳ ゴシック" w:hAnsi="ＭＳ ゴシック" w:cs="Generic0-Regular"/>
                <w:color w:val="2E2E2E"/>
                <w:sz w:val="21"/>
                <w:szCs w:val="21"/>
              </w:rPr>
            </w:pPr>
            <w:r w:rsidRPr="003A48DC">
              <w:rPr>
                <w:rFonts w:ascii="ＭＳ ゴシック" w:eastAsia="ＭＳ ゴシック" w:hAnsi="ＭＳ ゴシック" w:cs="Generic2-Regular" w:hint="eastAsia"/>
                <w:color w:val="2E2E2E"/>
                <w:sz w:val="21"/>
                <w:szCs w:val="21"/>
              </w:rPr>
              <w:t>災害種別</w:t>
            </w:r>
            <w:r>
              <w:rPr>
                <w:rFonts w:ascii="ＭＳ ゴシック" w:eastAsia="ＭＳ ゴシック" w:hAnsi="ＭＳ ゴシック" w:cs="Generic2-Regular" w:hint="eastAsia"/>
                <w:color w:val="2E2E2E"/>
                <w:sz w:val="21"/>
                <w:szCs w:val="21"/>
              </w:rPr>
              <w:t>（</w:t>
            </w:r>
            <w:r w:rsidRPr="003A48DC">
              <w:rPr>
                <w:rFonts w:ascii="ＭＳ ゴシック" w:eastAsia="ＭＳ ゴシック" w:hAnsi="ＭＳ ゴシック" w:cs="Generic2-Regular" w:hint="eastAsia"/>
                <w:color w:val="2E2E2E"/>
                <w:sz w:val="21"/>
                <w:szCs w:val="21"/>
              </w:rPr>
              <w:t>説明事項</w:t>
            </w:r>
            <w:r>
              <w:rPr>
                <w:rFonts w:ascii="ＭＳ ゴシック" w:eastAsia="ＭＳ ゴシック" w:hAnsi="ＭＳ ゴシック" w:cs="Generic2-Regular" w:hint="eastAsia"/>
                <w:color w:val="2E2E2E"/>
                <w:sz w:val="21"/>
                <w:szCs w:val="21"/>
              </w:rPr>
              <w:t>）</w:t>
            </w:r>
          </w:p>
        </w:tc>
        <w:tc>
          <w:tcPr>
            <w:tcW w:w="2101" w:type="dxa"/>
            <w:tcBorders>
              <w:top w:val="single" w:sz="4" w:space="0" w:color="auto"/>
            </w:tcBorders>
            <w:shd w:val="clear" w:color="auto" w:fill="A8D08D"/>
            <w:vAlign w:val="center"/>
          </w:tcPr>
          <w:p w:rsidR="00A44045" w:rsidRPr="003A48DC" w:rsidRDefault="00A44045" w:rsidP="00F45C90">
            <w:pPr>
              <w:jc w:val="center"/>
              <w:rPr>
                <w:rFonts w:ascii="ＭＳ ゴシック" w:eastAsia="ＭＳ ゴシック" w:hAnsi="ＭＳ ゴシック" w:cs="Generic0-Regular"/>
                <w:sz w:val="21"/>
                <w:szCs w:val="21"/>
              </w:rPr>
            </w:pPr>
            <w:r w:rsidRPr="003A48DC">
              <w:rPr>
                <w:rFonts w:ascii="ＭＳ ゴシック" w:eastAsia="ＭＳ ゴシック" w:hAnsi="ＭＳ ゴシック" w:hint="eastAsia"/>
                <w:sz w:val="21"/>
                <w:szCs w:val="21"/>
              </w:rPr>
              <w:t>掲載ページ</w:t>
            </w:r>
          </w:p>
        </w:tc>
        <w:tc>
          <w:tcPr>
            <w:tcW w:w="7994" w:type="dxa"/>
            <w:tcBorders>
              <w:top w:val="single" w:sz="4" w:space="0" w:color="auto"/>
            </w:tcBorders>
            <w:shd w:val="clear" w:color="auto" w:fill="A8D08D"/>
            <w:vAlign w:val="center"/>
          </w:tcPr>
          <w:p w:rsidR="00A44045" w:rsidRPr="003A48DC" w:rsidRDefault="00A44045" w:rsidP="00F45C90">
            <w:pPr>
              <w:autoSpaceDE w:val="0"/>
              <w:autoSpaceDN w:val="0"/>
              <w:adjustRightInd w:val="0"/>
              <w:jc w:val="center"/>
              <w:rPr>
                <w:rFonts w:ascii="ＭＳ ゴシック" w:eastAsia="ＭＳ ゴシック" w:hAnsi="ＭＳ ゴシック" w:cs="Generic0-Regular"/>
                <w:color w:val="2E2E2E"/>
                <w:sz w:val="21"/>
                <w:szCs w:val="21"/>
              </w:rPr>
            </w:pPr>
            <w:r w:rsidRPr="003A48DC">
              <w:rPr>
                <w:rFonts w:ascii="ＭＳ ゴシック" w:eastAsia="ＭＳ ゴシック" w:hAnsi="ＭＳ ゴシック" w:cs="Generic2-Regular" w:hint="eastAsia"/>
                <w:color w:val="2E2E2E"/>
                <w:sz w:val="21"/>
                <w:szCs w:val="21"/>
              </w:rPr>
              <w:t>備考</w:t>
            </w:r>
          </w:p>
        </w:tc>
      </w:tr>
      <w:tr w:rsidR="00A44045" w:rsidRPr="003A48DC" w:rsidTr="009C685A">
        <w:trPr>
          <w:trHeight w:hRule="exact" w:val="567"/>
        </w:trPr>
        <w:tc>
          <w:tcPr>
            <w:tcW w:w="1814" w:type="dxa"/>
            <w:vMerge w:val="restart"/>
            <w:shd w:val="clear" w:color="auto" w:fill="auto"/>
            <w:vAlign w:val="center"/>
          </w:tcPr>
          <w:p w:rsidR="00A44045" w:rsidRPr="003A48DC" w:rsidRDefault="00A44045" w:rsidP="00507D05">
            <w:pPr>
              <w:autoSpaceDE w:val="0"/>
              <w:autoSpaceDN w:val="0"/>
              <w:adjustRightInd w:val="0"/>
              <w:spacing w:before="0" w:after="0"/>
              <w:jc w:val="center"/>
              <w:rPr>
                <w:rFonts w:ascii="ＭＳ ゴシック" w:eastAsia="ＭＳ ゴシック" w:hAnsi="ＭＳ ゴシック" w:cs="Generic0-Regular"/>
                <w:color w:val="2E2E2E"/>
                <w:sz w:val="21"/>
                <w:szCs w:val="21"/>
              </w:rPr>
            </w:pPr>
            <w:r w:rsidRPr="003A48DC">
              <w:rPr>
                <w:rFonts w:ascii="ＭＳ ゴシック" w:eastAsia="ＭＳ ゴシック" w:hAnsi="ＭＳ ゴシック" w:cs="ＭＳ 明朝" w:hint="eastAsia"/>
                <w:color w:val="2E2E2E"/>
                <w:sz w:val="21"/>
                <w:szCs w:val="21"/>
              </w:rPr>
              <w:t>土砂災害</w:t>
            </w:r>
          </w:p>
        </w:tc>
        <w:tc>
          <w:tcPr>
            <w:tcW w:w="2525" w:type="dxa"/>
            <w:gridSpan w:val="2"/>
            <w:shd w:val="clear" w:color="auto" w:fill="auto"/>
            <w:vAlign w:val="center"/>
          </w:tcPr>
          <w:p w:rsidR="00A44045" w:rsidRPr="003A48DC" w:rsidRDefault="00A44045" w:rsidP="00507D05">
            <w:pPr>
              <w:autoSpaceDE w:val="0"/>
              <w:autoSpaceDN w:val="0"/>
              <w:adjustRightInd w:val="0"/>
              <w:spacing w:before="0" w:after="0"/>
              <w:rPr>
                <w:rFonts w:ascii="ＭＳ ゴシック" w:eastAsia="ＭＳ ゴシック" w:hAnsi="ＭＳ ゴシック" w:cs="Generic0-Regular"/>
                <w:color w:val="2E2E2E"/>
                <w:sz w:val="21"/>
                <w:szCs w:val="21"/>
              </w:rPr>
            </w:pPr>
            <w:r w:rsidRPr="003A48DC">
              <w:rPr>
                <w:rFonts w:ascii="ＭＳ ゴシック" w:eastAsia="ＭＳ ゴシック" w:hAnsi="ＭＳ ゴシック" w:cs="ＭＳ 明朝" w:hint="eastAsia"/>
                <w:color w:val="2E2E2E"/>
                <w:sz w:val="21"/>
                <w:szCs w:val="21"/>
              </w:rPr>
              <w:t>土砂災害警戒区域</w:t>
            </w:r>
          </w:p>
        </w:tc>
        <w:tc>
          <w:tcPr>
            <w:tcW w:w="2101" w:type="dxa"/>
            <w:vMerge w:val="restart"/>
            <w:shd w:val="clear" w:color="auto" w:fill="auto"/>
            <w:vAlign w:val="center"/>
          </w:tcPr>
          <w:p w:rsidR="00A44045" w:rsidRPr="00A956B9" w:rsidRDefault="00A44045" w:rsidP="00507D05">
            <w:pPr>
              <w:autoSpaceDE w:val="0"/>
              <w:autoSpaceDN w:val="0"/>
              <w:adjustRightInd w:val="0"/>
              <w:spacing w:before="0" w:after="0"/>
              <w:jc w:val="center"/>
              <w:rPr>
                <w:rFonts w:ascii="ＭＳ ゴシック" w:eastAsia="ＭＳ ゴシック" w:hAnsi="ＭＳ ゴシック" w:cs="Generic0-Regular"/>
                <w:b/>
                <w:color w:val="2E2E2E"/>
                <w:sz w:val="21"/>
                <w:szCs w:val="21"/>
              </w:rPr>
            </w:pPr>
            <w:r w:rsidRPr="003A48DC">
              <w:rPr>
                <w:rFonts w:ascii="ＭＳ ゴシック" w:eastAsia="ＭＳ ゴシック" w:hAnsi="ＭＳ ゴシック" w:cs="Generic1-Regular" w:hint="eastAsia"/>
                <w:color w:val="2E2E2E"/>
                <w:sz w:val="21"/>
                <w:szCs w:val="21"/>
              </w:rPr>
              <w:t>P</w:t>
            </w:r>
            <w:r w:rsidRPr="003A48DC">
              <w:rPr>
                <w:rFonts w:ascii="ＭＳ ゴシック" w:eastAsia="ＭＳ ゴシック" w:hAnsi="ＭＳ ゴシック" w:cs="Generic1-Regular"/>
                <w:color w:val="2E2E2E"/>
                <w:sz w:val="21"/>
                <w:szCs w:val="21"/>
              </w:rPr>
              <w:t>.11</w:t>
            </w:r>
            <w:r w:rsidRPr="003A48DC">
              <w:rPr>
                <w:rFonts w:ascii="ＭＳ ゴシック" w:eastAsia="ＭＳ ゴシック" w:hAnsi="ＭＳ ゴシック" w:cs="Generic1-Regular" w:hint="eastAsia"/>
                <w:color w:val="2E2E2E"/>
                <w:sz w:val="21"/>
                <w:szCs w:val="21"/>
              </w:rPr>
              <w:t>～</w:t>
            </w:r>
            <w:r w:rsidRPr="003A48DC">
              <w:rPr>
                <w:rFonts w:ascii="ＭＳ ゴシック" w:eastAsia="ＭＳ ゴシック" w:hAnsi="ＭＳ ゴシック" w:cs="Generic0-Regular" w:hint="eastAsia"/>
                <w:color w:val="2E2E2E"/>
                <w:sz w:val="21"/>
                <w:szCs w:val="21"/>
              </w:rPr>
              <w:t>P</w:t>
            </w:r>
            <w:r w:rsidRPr="003A48DC">
              <w:rPr>
                <w:rFonts w:ascii="ＭＳ ゴシック" w:eastAsia="ＭＳ ゴシック" w:hAnsi="ＭＳ ゴシック" w:cs="Generic0-Regular"/>
                <w:color w:val="2E2E2E"/>
                <w:sz w:val="21"/>
                <w:szCs w:val="21"/>
              </w:rPr>
              <w:t>.</w:t>
            </w:r>
            <w:r w:rsidRPr="003A48DC">
              <w:rPr>
                <w:rFonts w:ascii="ＭＳ ゴシック" w:eastAsia="ＭＳ ゴシック" w:hAnsi="ＭＳ ゴシック" w:cs="Generic1-Regular"/>
                <w:color w:val="2E2E2E"/>
                <w:sz w:val="21"/>
                <w:szCs w:val="21"/>
              </w:rPr>
              <w:t>14</w:t>
            </w:r>
            <w:r>
              <w:rPr>
                <w:rFonts w:ascii="ＭＳ ゴシック" w:eastAsia="ＭＳ ゴシック" w:hAnsi="ＭＳ ゴシック" w:cs="Generic1-Regular"/>
                <w:color w:val="2E2E2E"/>
                <w:sz w:val="21"/>
                <w:szCs w:val="21"/>
              </w:rPr>
              <w:t>[</w:t>
            </w:r>
            <w:r w:rsidRPr="003A48DC">
              <w:rPr>
                <w:rFonts w:ascii="ＭＳ ゴシック" w:eastAsia="ＭＳ ゴシック" w:hAnsi="ＭＳ ゴシック" w:cs="Generic1-Regular" w:hint="eastAsia"/>
                <w:color w:val="2E2E2E"/>
                <w:sz w:val="21"/>
                <w:szCs w:val="21"/>
              </w:rPr>
              <w:t>概要</w:t>
            </w:r>
            <w:r>
              <w:rPr>
                <w:rFonts w:ascii="ＭＳ ゴシック" w:eastAsia="ＭＳ ゴシック" w:hAnsi="ＭＳ ゴシック" w:cs="Generic1-Regular" w:hint="eastAsia"/>
                <w:color w:val="2E2E2E"/>
                <w:sz w:val="21"/>
                <w:szCs w:val="21"/>
              </w:rPr>
              <w:t>]</w:t>
            </w:r>
          </w:p>
          <w:p w:rsidR="00A44045" w:rsidRPr="00A956B9" w:rsidRDefault="00A44045" w:rsidP="00507D05">
            <w:pPr>
              <w:autoSpaceDE w:val="0"/>
              <w:autoSpaceDN w:val="0"/>
              <w:adjustRightInd w:val="0"/>
              <w:spacing w:before="0" w:after="0"/>
              <w:jc w:val="center"/>
              <w:rPr>
                <w:rFonts w:ascii="ＭＳ ゴシック" w:eastAsia="ＭＳ ゴシック" w:hAnsi="ＭＳ ゴシック" w:cs="Generic0-Regular"/>
                <w:b/>
                <w:color w:val="2E2E2E"/>
                <w:sz w:val="21"/>
                <w:szCs w:val="21"/>
              </w:rPr>
            </w:pPr>
            <w:r w:rsidRPr="003A48DC">
              <w:rPr>
                <w:rFonts w:ascii="ＭＳ ゴシック" w:eastAsia="ＭＳ ゴシック" w:hAnsi="ＭＳ ゴシック" w:cs="Generic1-Regular" w:hint="eastAsia"/>
                <w:color w:val="2E2E2E"/>
                <w:sz w:val="21"/>
                <w:szCs w:val="21"/>
              </w:rPr>
              <w:t>P</w:t>
            </w:r>
            <w:r w:rsidRPr="003A48DC">
              <w:rPr>
                <w:rFonts w:ascii="ＭＳ ゴシック" w:eastAsia="ＭＳ ゴシック" w:hAnsi="ＭＳ ゴシック" w:cs="Generic1-Regular"/>
                <w:color w:val="2E2E2E"/>
                <w:sz w:val="21"/>
                <w:szCs w:val="21"/>
              </w:rPr>
              <w:t>.33</w:t>
            </w:r>
            <w:r w:rsidRPr="003A48DC">
              <w:rPr>
                <w:rFonts w:ascii="ＭＳ ゴシック" w:eastAsia="ＭＳ ゴシック" w:hAnsi="ＭＳ ゴシック" w:cs="Generic0-Regular" w:hint="eastAsia"/>
                <w:color w:val="2E2E2E"/>
                <w:sz w:val="21"/>
                <w:szCs w:val="21"/>
              </w:rPr>
              <w:t>～</w:t>
            </w:r>
            <w:r w:rsidRPr="003A48DC">
              <w:rPr>
                <w:rFonts w:ascii="ＭＳ ゴシック" w:eastAsia="ＭＳ ゴシック" w:hAnsi="ＭＳ ゴシック" w:cs="Generic1-Regular" w:hint="eastAsia"/>
                <w:color w:val="2E2E2E"/>
                <w:sz w:val="21"/>
                <w:szCs w:val="21"/>
              </w:rPr>
              <w:t>P</w:t>
            </w:r>
            <w:r w:rsidRPr="003A48DC">
              <w:rPr>
                <w:rFonts w:ascii="ＭＳ ゴシック" w:eastAsia="ＭＳ ゴシック" w:hAnsi="ＭＳ ゴシック" w:cs="Generic1-Regular"/>
                <w:color w:val="2E2E2E"/>
                <w:sz w:val="21"/>
                <w:szCs w:val="21"/>
              </w:rPr>
              <w:t>.60</w:t>
            </w:r>
            <w:r>
              <w:rPr>
                <w:rFonts w:ascii="ＭＳ ゴシック" w:eastAsia="ＭＳ ゴシック" w:hAnsi="ＭＳ ゴシック" w:cs="Generic1-Regular"/>
                <w:color w:val="2E2E2E"/>
                <w:sz w:val="21"/>
                <w:szCs w:val="21"/>
              </w:rPr>
              <w:t>[</w:t>
            </w:r>
            <w:r w:rsidRPr="003A48DC">
              <w:rPr>
                <w:rFonts w:ascii="ＭＳ ゴシック" w:eastAsia="ＭＳ ゴシック" w:hAnsi="ＭＳ ゴシック" w:cs="Generic1-Regular" w:hint="eastAsia"/>
                <w:color w:val="2E2E2E"/>
                <w:sz w:val="21"/>
                <w:szCs w:val="21"/>
              </w:rPr>
              <w:t>詳細</w:t>
            </w:r>
            <w:r>
              <w:rPr>
                <w:rFonts w:ascii="ＭＳ ゴシック" w:eastAsia="ＭＳ ゴシック" w:hAnsi="ＭＳ ゴシック" w:cs="Generic1-Regular" w:hint="eastAsia"/>
                <w:color w:val="2E2E2E"/>
                <w:sz w:val="21"/>
                <w:szCs w:val="21"/>
              </w:rPr>
              <w:t>]</w:t>
            </w:r>
          </w:p>
        </w:tc>
        <w:tc>
          <w:tcPr>
            <w:tcW w:w="7994" w:type="dxa"/>
            <w:vMerge w:val="restart"/>
            <w:shd w:val="clear" w:color="auto" w:fill="auto"/>
            <w:vAlign w:val="center"/>
          </w:tcPr>
          <w:p w:rsidR="00A44045" w:rsidRPr="003A48DC" w:rsidRDefault="00A44045" w:rsidP="00507D05">
            <w:pPr>
              <w:autoSpaceDE w:val="0"/>
              <w:autoSpaceDN w:val="0"/>
              <w:adjustRightInd w:val="0"/>
              <w:spacing w:before="0" w:after="0"/>
              <w:jc w:val="both"/>
              <w:rPr>
                <w:rFonts w:ascii="ＭＳ ゴシック" w:eastAsia="ＭＳ ゴシック" w:hAnsi="ＭＳ ゴシック" w:cs="Generic0-Regular"/>
                <w:color w:val="2E2E2E"/>
                <w:sz w:val="21"/>
                <w:szCs w:val="21"/>
              </w:rPr>
            </w:pPr>
          </w:p>
        </w:tc>
      </w:tr>
      <w:tr w:rsidR="00A44045" w:rsidRPr="003A48DC" w:rsidTr="009C685A">
        <w:trPr>
          <w:trHeight w:hRule="exact" w:val="567"/>
        </w:trPr>
        <w:tc>
          <w:tcPr>
            <w:tcW w:w="1814" w:type="dxa"/>
            <w:vMerge/>
            <w:shd w:val="clear" w:color="auto" w:fill="auto"/>
            <w:vAlign w:val="center"/>
          </w:tcPr>
          <w:p w:rsidR="00A44045" w:rsidRPr="003A48DC" w:rsidRDefault="00A44045" w:rsidP="00F45C90">
            <w:pPr>
              <w:autoSpaceDE w:val="0"/>
              <w:autoSpaceDN w:val="0"/>
              <w:adjustRightInd w:val="0"/>
              <w:jc w:val="center"/>
              <w:rPr>
                <w:rFonts w:ascii="ＭＳ ゴシック" w:eastAsia="ＭＳ ゴシック" w:hAnsi="ＭＳ ゴシック" w:cs="Generic0-Regular"/>
                <w:color w:val="2E2E2E"/>
                <w:sz w:val="21"/>
                <w:szCs w:val="21"/>
              </w:rPr>
            </w:pPr>
          </w:p>
        </w:tc>
        <w:tc>
          <w:tcPr>
            <w:tcW w:w="2525" w:type="dxa"/>
            <w:gridSpan w:val="2"/>
            <w:shd w:val="clear" w:color="auto" w:fill="auto"/>
            <w:vAlign w:val="center"/>
          </w:tcPr>
          <w:p w:rsidR="00A44045" w:rsidRPr="003A48DC" w:rsidRDefault="00A44045" w:rsidP="00F45C90">
            <w:pPr>
              <w:autoSpaceDE w:val="0"/>
              <w:autoSpaceDN w:val="0"/>
              <w:adjustRightInd w:val="0"/>
              <w:rPr>
                <w:rFonts w:ascii="ＭＳ ゴシック" w:eastAsia="ＭＳ ゴシック" w:hAnsi="ＭＳ ゴシック" w:cs="Generic0-Regular"/>
                <w:color w:val="2E2E2E"/>
                <w:sz w:val="21"/>
                <w:szCs w:val="21"/>
              </w:rPr>
            </w:pPr>
            <w:r w:rsidRPr="003A48DC">
              <w:rPr>
                <w:rFonts w:ascii="ＭＳ ゴシック" w:eastAsia="ＭＳ ゴシック" w:hAnsi="ＭＳ ゴシック" w:cs="ＭＳ 明朝" w:hint="eastAsia"/>
                <w:color w:val="2E2E2E"/>
                <w:sz w:val="21"/>
                <w:szCs w:val="21"/>
              </w:rPr>
              <w:t>土砂災害特別警戒区域</w:t>
            </w:r>
          </w:p>
        </w:tc>
        <w:tc>
          <w:tcPr>
            <w:tcW w:w="2101" w:type="dxa"/>
            <w:vMerge/>
            <w:shd w:val="clear" w:color="auto" w:fill="auto"/>
            <w:vAlign w:val="center"/>
          </w:tcPr>
          <w:p w:rsidR="00A44045" w:rsidRPr="003A48DC" w:rsidRDefault="00A44045" w:rsidP="00F45C90">
            <w:pPr>
              <w:autoSpaceDE w:val="0"/>
              <w:autoSpaceDN w:val="0"/>
              <w:adjustRightInd w:val="0"/>
              <w:jc w:val="center"/>
              <w:rPr>
                <w:rFonts w:ascii="ＭＳ ゴシック" w:eastAsia="ＭＳ ゴシック" w:hAnsi="ＭＳ ゴシック" w:cs="Generic0-Regular"/>
                <w:color w:val="2E2E2E"/>
                <w:sz w:val="21"/>
                <w:szCs w:val="21"/>
              </w:rPr>
            </w:pPr>
          </w:p>
        </w:tc>
        <w:tc>
          <w:tcPr>
            <w:tcW w:w="7994" w:type="dxa"/>
            <w:vMerge/>
            <w:shd w:val="clear" w:color="auto" w:fill="auto"/>
            <w:vAlign w:val="center"/>
          </w:tcPr>
          <w:p w:rsidR="00A44045" w:rsidRPr="003A48DC" w:rsidRDefault="00A44045" w:rsidP="00F340AC">
            <w:pPr>
              <w:autoSpaceDE w:val="0"/>
              <w:autoSpaceDN w:val="0"/>
              <w:adjustRightInd w:val="0"/>
              <w:jc w:val="both"/>
              <w:rPr>
                <w:rFonts w:ascii="ＭＳ ゴシック" w:eastAsia="ＭＳ ゴシック" w:hAnsi="ＭＳ ゴシック" w:cs="Generic0-Regular"/>
                <w:color w:val="2E2E2E"/>
                <w:sz w:val="21"/>
                <w:szCs w:val="21"/>
              </w:rPr>
            </w:pPr>
          </w:p>
        </w:tc>
      </w:tr>
      <w:tr w:rsidR="00A44045" w:rsidRPr="003A48DC" w:rsidTr="009C685A">
        <w:trPr>
          <w:trHeight w:hRule="exact" w:val="567"/>
        </w:trPr>
        <w:tc>
          <w:tcPr>
            <w:tcW w:w="1814" w:type="dxa"/>
            <w:vMerge w:val="restart"/>
            <w:shd w:val="clear" w:color="auto" w:fill="auto"/>
            <w:vAlign w:val="center"/>
          </w:tcPr>
          <w:p w:rsidR="00A44045" w:rsidRPr="003A48DC" w:rsidRDefault="00A44045" w:rsidP="00B944F4">
            <w:pPr>
              <w:autoSpaceDE w:val="0"/>
              <w:autoSpaceDN w:val="0"/>
              <w:adjustRightInd w:val="0"/>
              <w:spacing w:before="0" w:after="0"/>
              <w:jc w:val="center"/>
              <w:rPr>
                <w:rFonts w:ascii="ＭＳ ゴシック" w:eastAsia="ＭＳ ゴシック" w:hAnsi="ＭＳ ゴシック" w:cs="Generic0-Regular"/>
                <w:color w:val="2E2E2E"/>
                <w:sz w:val="21"/>
                <w:szCs w:val="21"/>
              </w:rPr>
            </w:pPr>
            <w:r w:rsidRPr="003A48DC">
              <w:rPr>
                <w:rFonts w:ascii="ＭＳ ゴシック" w:eastAsia="ＭＳ ゴシック" w:hAnsi="ＭＳ ゴシック" w:cs="Generic0-Regular" w:hint="eastAsia"/>
                <w:color w:val="2E2E2E"/>
                <w:sz w:val="21"/>
                <w:szCs w:val="21"/>
              </w:rPr>
              <w:t>津　　波</w:t>
            </w:r>
          </w:p>
        </w:tc>
        <w:tc>
          <w:tcPr>
            <w:tcW w:w="2525" w:type="dxa"/>
            <w:gridSpan w:val="2"/>
            <w:shd w:val="clear" w:color="auto" w:fill="auto"/>
            <w:vAlign w:val="center"/>
          </w:tcPr>
          <w:p w:rsidR="00A44045" w:rsidRPr="003A48DC" w:rsidRDefault="00A44045" w:rsidP="00B944F4">
            <w:pPr>
              <w:autoSpaceDE w:val="0"/>
              <w:autoSpaceDN w:val="0"/>
              <w:adjustRightInd w:val="0"/>
              <w:spacing w:before="0" w:after="0"/>
              <w:rPr>
                <w:rFonts w:ascii="ＭＳ ゴシック" w:eastAsia="ＭＳ ゴシック" w:hAnsi="ＭＳ ゴシック" w:cs="Generic0-Regular"/>
                <w:color w:val="2E2E2E"/>
                <w:sz w:val="21"/>
                <w:szCs w:val="21"/>
              </w:rPr>
            </w:pPr>
            <w:r w:rsidRPr="003A48DC">
              <w:rPr>
                <w:rFonts w:ascii="ＭＳ ゴシック" w:eastAsia="ＭＳ ゴシック" w:hAnsi="ＭＳ ゴシック" w:cs="Generic0-Regular" w:hint="eastAsia"/>
                <w:color w:val="2E2E2E"/>
                <w:sz w:val="21"/>
                <w:szCs w:val="21"/>
              </w:rPr>
              <w:t>津波災害警戒区域</w:t>
            </w:r>
          </w:p>
        </w:tc>
        <w:tc>
          <w:tcPr>
            <w:tcW w:w="2101" w:type="dxa"/>
            <w:vMerge w:val="restart"/>
            <w:shd w:val="clear" w:color="auto" w:fill="auto"/>
            <w:vAlign w:val="center"/>
          </w:tcPr>
          <w:p w:rsidR="00A44045" w:rsidRPr="0019565E" w:rsidRDefault="00A44045" w:rsidP="00B944F4">
            <w:pPr>
              <w:autoSpaceDE w:val="0"/>
              <w:autoSpaceDN w:val="0"/>
              <w:adjustRightInd w:val="0"/>
              <w:spacing w:before="0" w:after="0"/>
              <w:ind w:firstLineChars="50" w:firstLine="105"/>
              <w:rPr>
                <w:rFonts w:ascii="ＭＳ ゴシック" w:eastAsia="ＭＳ ゴシック" w:hAnsi="ＭＳ ゴシック" w:cs="Generic1-Regular"/>
                <w:color w:val="2E2E2E"/>
                <w:sz w:val="21"/>
                <w:szCs w:val="21"/>
              </w:rPr>
            </w:pPr>
            <w:r w:rsidRPr="003A48DC">
              <w:rPr>
                <w:rFonts w:ascii="ＭＳ ゴシック" w:eastAsia="ＭＳ ゴシック" w:hAnsi="ＭＳ ゴシック" w:cs="Generic1-Regular" w:hint="eastAsia"/>
                <w:color w:val="2E2E2E"/>
                <w:sz w:val="21"/>
                <w:szCs w:val="21"/>
              </w:rPr>
              <w:t>P</w:t>
            </w:r>
            <w:r w:rsidRPr="003A48DC">
              <w:rPr>
                <w:rFonts w:ascii="ＭＳ ゴシック" w:eastAsia="ＭＳ ゴシック" w:hAnsi="ＭＳ ゴシック" w:cs="Generic1-Regular"/>
                <w:color w:val="2E2E2E"/>
                <w:sz w:val="21"/>
                <w:szCs w:val="21"/>
              </w:rPr>
              <w:t>.67</w:t>
            </w:r>
            <w:r w:rsidRPr="003A48DC">
              <w:rPr>
                <w:rFonts w:ascii="ＭＳ ゴシック" w:eastAsia="ＭＳ ゴシック" w:hAnsi="ＭＳ ゴシック" w:cs="Generic0-Regular" w:hint="eastAsia"/>
                <w:color w:val="2E2E2E"/>
                <w:sz w:val="21"/>
                <w:szCs w:val="21"/>
              </w:rPr>
              <w:t>～</w:t>
            </w:r>
            <w:r w:rsidRPr="003A48DC">
              <w:rPr>
                <w:rFonts w:ascii="ＭＳ ゴシック" w:eastAsia="ＭＳ ゴシック" w:hAnsi="ＭＳ ゴシック" w:cs="Generic1-Regular" w:hint="eastAsia"/>
                <w:color w:val="2E2E2E"/>
                <w:sz w:val="21"/>
                <w:szCs w:val="21"/>
              </w:rPr>
              <w:t>P</w:t>
            </w:r>
            <w:r w:rsidRPr="003A48DC">
              <w:rPr>
                <w:rFonts w:ascii="ＭＳ ゴシック" w:eastAsia="ＭＳ ゴシック" w:hAnsi="ＭＳ ゴシック" w:cs="Generic1-Regular"/>
                <w:color w:val="2E2E2E"/>
                <w:sz w:val="21"/>
                <w:szCs w:val="21"/>
              </w:rPr>
              <w:t>.68</w:t>
            </w:r>
          </w:p>
        </w:tc>
        <w:tc>
          <w:tcPr>
            <w:tcW w:w="7994" w:type="dxa"/>
            <w:vMerge w:val="restart"/>
            <w:shd w:val="clear" w:color="auto" w:fill="auto"/>
            <w:vAlign w:val="center"/>
          </w:tcPr>
          <w:p w:rsidR="00A44045" w:rsidRPr="003A48DC" w:rsidRDefault="00A44045" w:rsidP="00B944F4">
            <w:pPr>
              <w:autoSpaceDE w:val="0"/>
              <w:autoSpaceDN w:val="0"/>
              <w:adjustRightInd w:val="0"/>
              <w:spacing w:before="0" w:after="0"/>
              <w:jc w:val="both"/>
              <w:rPr>
                <w:rFonts w:ascii="ＭＳ ゴシック" w:eastAsia="ＭＳ ゴシック" w:hAnsi="ＭＳ ゴシック" w:cs="Generic0-Regular"/>
                <w:color w:val="2E2E2E"/>
                <w:sz w:val="21"/>
                <w:szCs w:val="21"/>
              </w:rPr>
            </w:pPr>
            <w:r w:rsidRPr="003A48DC">
              <w:rPr>
                <w:rFonts w:ascii="ＭＳ ゴシック" w:eastAsia="ＭＳ ゴシック" w:hAnsi="ＭＳ ゴシック" w:cs="Generic0-Regular" w:hint="eastAsia"/>
                <w:color w:val="2E2E2E"/>
                <w:sz w:val="21"/>
                <w:szCs w:val="21"/>
              </w:rPr>
              <w:t>津波の浸水が想定されている地域（津波浸水想定区域）はありますが、</w:t>
            </w:r>
          </w:p>
          <w:p w:rsidR="00A44045" w:rsidRPr="003A48DC" w:rsidRDefault="00A44045" w:rsidP="00B944F4">
            <w:pPr>
              <w:autoSpaceDE w:val="0"/>
              <w:autoSpaceDN w:val="0"/>
              <w:adjustRightInd w:val="0"/>
              <w:spacing w:before="0" w:after="0"/>
              <w:jc w:val="both"/>
              <w:rPr>
                <w:rFonts w:ascii="ＭＳ ゴシック" w:eastAsia="ＭＳ ゴシック" w:hAnsi="ＭＳ ゴシック" w:cs="Generic0-Regular"/>
                <w:color w:val="2E2E2E"/>
                <w:sz w:val="21"/>
                <w:szCs w:val="21"/>
                <w:u w:val="single"/>
              </w:rPr>
            </w:pPr>
            <w:r w:rsidRPr="003A48DC">
              <w:rPr>
                <w:rFonts w:ascii="ＭＳ ゴシック" w:eastAsia="ＭＳ ゴシック" w:hAnsi="ＭＳ ゴシック" w:cs="Generic0-Regular" w:hint="eastAsia"/>
                <w:color w:val="2E2E2E"/>
                <w:sz w:val="21"/>
                <w:szCs w:val="21"/>
                <w:u w:val="single"/>
              </w:rPr>
              <w:t>「津波災害（特別）警戒区域」に指定されている地域はありません。</w:t>
            </w:r>
          </w:p>
        </w:tc>
      </w:tr>
      <w:tr w:rsidR="00A44045" w:rsidRPr="003A48DC" w:rsidTr="009C685A">
        <w:trPr>
          <w:trHeight w:hRule="exact" w:val="567"/>
        </w:trPr>
        <w:tc>
          <w:tcPr>
            <w:tcW w:w="1814" w:type="dxa"/>
            <w:vMerge/>
            <w:shd w:val="clear" w:color="auto" w:fill="auto"/>
            <w:vAlign w:val="center"/>
          </w:tcPr>
          <w:p w:rsidR="00A44045" w:rsidRPr="003A48DC" w:rsidRDefault="00A44045" w:rsidP="00F45C90">
            <w:pPr>
              <w:autoSpaceDE w:val="0"/>
              <w:autoSpaceDN w:val="0"/>
              <w:adjustRightInd w:val="0"/>
              <w:jc w:val="center"/>
              <w:rPr>
                <w:rFonts w:ascii="ＭＳ ゴシック" w:eastAsia="ＭＳ ゴシック" w:hAnsi="ＭＳ ゴシック" w:cs="Generic0-Regular"/>
                <w:color w:val="2E2E2E"/>
                <w:sz w:val="21"/>
                <w:szCs w:val="21"/>
              </w:rPr>
            </w:pPr>
          </w:p>
        </w:tc>
        <w:tc>
          <w:tcPr>
            <w:tcW w:w="2525" w:type="dxa"/>
            <w:gridSpan w:val="2"/>
            <w:tcBorders>
              <w:bottom w:val="single" w:sz="6" w:space="0" w:color="auto"/>
            </w:tcBorders>
            <w:shd w:val="clear" w:color="auto" w:fill="auto"/>
            <w:vAlign w:val="center"/>
          </w:tcPr>
          <w:p w:rsidR="00A44045" w:rsidRPr="003A48DC" w:rsidRDefault="00A44045" w:rsidP="00F45C90">
            <w:pPr>
              <w:autoSpaceDE w:val="0"/>
              <w:autoSpaceDN w:val="0"/>
              <w:adjustRightInd w:val="0"/>
              <w:rPr>
                <w:rFonts w:ascii="ＭＳ ゴシック" w:eastAsia="ＭＳ ゴシック" w:hAnsi="ＭＳ ゴシック" w:cs="Generic0-Regular"/>
                <w:color w:val="2E2E2E"/>
                <w:sz w:val="21"/>
                <w:szCs w:val="21"/>
              </w:rPr>
            </w:pPr>
            <w:r w:rsidRPr="003A48DC">
              <w:rPr>
                <w:rFonts w:ascii="ＭＳ ゴシック" w:eastAsia="ＭＳ ゴシック" w:hAnsi="ＭＳ ゴシック" w:cs="Generic0-Regular" w:hint="eastAsia"/>
                <w:color w:val="2E2E2E"/>
                <w:sz w:val="21"/>
                <w:szCs w:val="21"/>
              </w:rPr>
              <w:t>津波災害特別警戒区域</w:t>
            </w:r>
          </w:p>
        </w:tc>
        <w:tc>
          <w:tcPr>
            <w:tcW w:w="2101" w:type="dxa"/>
            <w:vMerge/>
            <w:tcBorders>
              <w:bottom w:val="single" w:sz="6" w:space="0" w:color="auto"/>
            </w:tcBorders>
            <w:shd w:val="clear" w:color="auto" w:fill="auto"/>
            <w:vAlign w:val="center"/>
          </w:tcPr>
          <w:p w:rsidR="00A44045" w:rsidRPr="003A48DC" w:rsidRDefault="00A44045" w:rsidP="00F45C90">
            <w:pPr>
              <w:autoSpaceDE w:val="0"/>
              <w:autoSpaceDN w:val="0"/>
              <w:adjustRightInd w:val="0"/>
              <w:jc w:val="center"/>
              <w:rPr>
                <w:rFonts w:ascii="ＭＳ ゴシック" w:eastAsia="ＭＳ ゴシック" w:hAnsi="ＭＳ ゴシック" w:cs="Generic0-Regular"/>
                <w:color w:val="2E2E2E"/>
                <w:sz w:val="21"/>
                <w:szCs w:val="21"/>
              </w:rPr>
            </w:pPr>
          </w:p>
        </w:tc>
        <w:tc>
          <w:tcPr>
            <w:tcW w:w="7994" w:type="dxa"/>
            <w:vMerge/>
            <w:tcBorders>
              <w:bottom w:val="single" w:sz="6" w:space="0" w:color="auto"/>
            </w:tcBorders>
            <w:shd w:val="clear" w:color="auto" w:fill="auto"/>
            <w:vAlign w:val="center"/>
          </w:tcPr>
          <w:p w:rsidR="00A44045" w:rsidRPr="003A48DC" w:rsidRDefault="00A44045" w:rsidP="00F340AC">
            <w:pPr>
              <w:autoSpaceDE w:val="0"/>
              <w:autoSpaceDN w:val="0"/>
              <w:adjustRightInd w:val="0"/>
              <w:jc w:val="both"/>
              <w:rPr>
                <w:rFonts w:ascii="ＭＳ ゴシック" w:eastAsia="ＭＳ ゴシック" w:hAnsi="ＭＳ ゴシック" w:cs="Generic0-Regular"/>
                <w:color w:val="2E2E2E"/>
                <w:sz w:val="21"/>
                <w:szCs w:val="21"/>
              </w:rPr>
            </w:pPr>
          </w:p>
        </w:tc>
      </w:tr>
      <w:tr w:rsidR="00312C8B" w:rsidRPr="00F45C90" w:rsidTr="00C5153A">
        <w:trPr>
          <w:trHeight w:val="227"/>
        </w:trPr>
        <w:tc>
          <w:tcPr>
            <w:tcW w:w="1814" w:type="dxa"/>
            <w:vMerge w:val="restart"/>
            <w:shd w:val="clear" w:color="auto" w:fill="auto"/>
            <w:vAlign w:val="center"/>
          </w:tcPr>
          <w:p w:rsidR="00312C8B" w:rsidRPr="00435EF4" w:rsidRDefault="00312C8B" w:rsidP="00A44045">
            <w:pPr>
              <w:autoSpaceDE w:val="0"/>
              <w:autoSpaceDN w:val="0"/>
              <w:adjustRightInd w:val="0"/>
              <w:jc w:val="center"/>
              <w:rPr>
                <w:rFonts w:ascii="ＭＳ ゴシック" w:eastAsia="ＭＳ ゴシック" w:hAnsi="ＭＳ ゴシック" w:cs="Microsoft YaHei"/>
                <w:color w:val="2E2E2E"/>
                <w:sz w:val="21"/>
                <w:szCs w:val="21"/>
              </w:rPr>
            </w:pPr>
            <w:r w:rsidRPr="00435EF4">
              <w:rPr>
                <w:rFonts w:ascii="ＭＳ ゴシック" w:eastAsia="ＭＳ ゴシック" w:hAnsi="ＭＳ ゴシック" w:cs="Microsoft YaHei" w:hint="eastAsia"/>
                <w:color w:val="2E2E2E"/>
                <w:sz w:val="21"/>
                <w:szCs w:val="21"/>
              </w:rPr>
              <w:t>水　　害</w:t>
            </w:r>
          </w:p>
        </w:tc>
        <w:tc>
          <w:tcPr>
            <w:tcW w:w="12620" w:type="dxa"/>
            <w:gridSpan w:val="4"/>
            <w:shd w:val="clear" w:color="auto" w:fill="B4C6E7"/>
            <w:vAlign w:val="center"/>
          </w:tcPr>
          <w:p w:rsidR="00312C8B" w:rsidRPr="005C2C6C" w:rsidRDefault="00312C8B" w:rsidP="00961660">
            <w:pPr>
              <w:autoSpaceDE w:val="0"/>
              <w:autoSpaceDN w:val="0"/>
              <w:adjustRightInd w:val="0"/>
              <w:spacing w:before="100" w:beforeAutospacing="1" w:after="100" w:afterAutospacing="1"/>
              <w:jc w:val="both"/>
              <w:rPr>
                <w:rFonts w:ascii="ＭＳ ゴシック" w:eastAsia="ＭＳ ゴシック" w:hAnsi="ＭＳ ゴシック" w:cs="Generic0-Regular"/>
                <w:b/>
                <w:sz w:val="21"/>
                <w:szCs w:val="21"/>
              </w:rPr>
            </w:pPr>
            <w:r w:rsidRPr="005C2C6C">
              <w:rPr>
                <w:rFonts w:ascii="ＭＳ ゴシック" w:eastAsia="ＭＳ ゴシック" w:hAnsi="ＭＳ ゴシック" w:cs="Generic0-Regular" w:hint="eastAsia"/>
                <w:b/>
                <w:sz w:val="21"/>
                <w:szCs w:val="21"/>
              </w:rPr>
              <w:t>ハザードマップの有無（有・無）</w:t>
            </w:r>
          </w:p>
        </w:tc>
      </w:tr>
      <w:tr w:rsidR="00437035" w:rsidRPr="00F45C90" w:rsidTr="00775000">
        <w:trPr>
          <w:trHeight w:hRule="exact" w:val="850"/>
        </w:trPr>
        <w:tc>
          <w:tcPr>
            <w:tcW w:w="1814" w:type="dxa"/>
            <w:vMerge/>
            <w:shd w:val="clear" w:color="auto" w:fill="auto"/>
            <w:vAlign w:val="center"/>
          </w:tcPr>
          <w:p w:rsidR="00437035" w:rsidRPr="00435EF4" w:rsidRDefault="00437035" w:rsidP="005D47C1">
            <w:pPr>
              <w:autoSpaceDE w:val="0"/>
              <w:autoSpaceDN w:val="0"/>
              <w:adjustRightInd w:val="0"/>
              <w:spacing w:before="0" w:after="0"/>
              <w:jc w:val="center"/>
              <w:rPr>
                <w:rFonts w:ascii="ＭＳ ゴシック" w:eastAsia="ＭＳ ゴシック" w:hAnsi="ＭＳ ゴシック" w:cs="Microsoft YaHei"/>
                <w:color w:val="2E2E2E"/>
                <w:sz w:val="21"/>
                <w:szCs w:val="21"/>
              </w:rPr>
            </w:pPr>
          </w:p>
        </w:tc>
        <w:tc>
          <w:tcPr>
            <w:tcW w:w="427" w:type="dxa"/>
            <w:shd w:val="clear" w:color="auto" w:fill="B4C6E7"/>
            <w:vAlign w:val="center"/>
          </w:tcPr>
          <w:p w:rsidR="00437035" w:rsidRPr="00805580" w:rsidRDefault="00437035" w:rsidP="005D47C1">
            <w:pPr>
              <w:autoSpaceDE w:val="0"/>
              <w:autoSpaceDN w:val="0"/>
              <w:adjustRightInd w:val="0"/>
              <w:spacing w:before="0" w:after="0"/>
              <w:jc w:val="center"/>
              <w:rPr>
                <w:rFonts w:ascii="ＭＳ ゴシック" w:eastAsia="ＭＳ ゴシック" w:hAnsi="ＭＳ ゴシック" w:cs="Generic0-Regular"/>
                <w:b/>
                <w:color w:val="FF0000"/>
                <w:sz w:val="21"/>
                <w:szCs w:val="21"/>
              </w:rPr>
            </w:pPr>
            <w:r w:rsidRPr="0069412C">
              <w:rPr>
                <w:rFonts w:ascii="ＭＳ ゴシック" w:eastAsia="ＭＳ ゴシック" w:hAnsi="ＭＳ ゴシック" w:cs="Generic0-Regular" w:hint="eastAsia"/>
                <w:b/>
                <w:sz w:val="21"/>
                <w:szCs w:val="21"/>
              </w:rPr>
              <w:t>有</w:t>
            </w:r>
          </w:p>
        </w:tc>
        <w:tc>
          <w:tcPr>
            <w:tcW w:w="2098" w:type="dxa"/>
            <w:shd w:val="clear" w:color="auto" w:fill="auto"/>
            <w:vAlign w:val="center"/>
          </w:tcPr>
          <w:p w:rsidR="00437035" w:rsidRPr="00435EF4" w:rsidRDefault="00437035" w:rsidP="005D47C1">
            <w:pPr>
              <w:autoSpaceDE w:val="0"/>
              <w:autoSpaceDN w:val="0"/>
              <w:adjustRightInd w:val="0"/>
              <w:spacing w:before="0" w:after="0"/>
              <w:jc w:val="both"/>
              <w:rPr>
                <w:rFonts w:ascii="ＭＳ ゴシック" w:eastAsia="ＭＳ ゴシック" w:hAnsi="ＭＳ ゴシック" w:cs="Generic0-Regular"/>
                <w:color w:val="2E2E2E"/>
                <w:sz w:val="21"/>
                <w:szCs w:val="21"/>
              </w:rPr>
            </w:pPr>
            <w:r w:rsidRPr="00435EF4">
              <w:rPr>
                <w:rFonts w:ascii="ＭＳ ゴシック" w:eastAsia="ＭＳ ゴシック" w:hAnsi="ＭＳ ゴシック" w:cs="Generic0-Regular" w:hint="eastAsia"/>
                <w:color w:val="2E2E2E"/>
                <w:sz w:val="21"/>
                <w:szCs w:val="21"/>
              </w:rPr>
              <w:t>洪水</w:t>
            </w:r>
          </w:p>
        </w:tc>
        <w:tc>
          <w:tcPr>
            <w:tcW w:w="2101" w:type="dxa"/>
            <w:shd w:val="clear" w:color="auto" w:fill="auto"/>
            <w:vAlign w:val="center"/>
          </w:tcPr>
          <w:p w:rsidR="00437035" w:rsidRPr="00435EF4" w:rsidRDefault="00437035" w:rsidP="005D47C1">
            <w:pPr>
              <w:autoSpaceDE w:val="0"/>
              <w:autoSpaceDN w:val="0"/>
              <w:adjustRightInd w:val="0"/>
              <w:spacing w:before="0" w:after="0"/>
              <w:jc w:val="center"/>
              <w:rPr>
                <w:rFonts w:ascii="ＭＳ ゴシック" w:eastAsia="ＭＳ ゴシック" w:hAnsi="ＭＳ ゴシック" w:cs="Generic0-Regular"/>
                <w:color w:val="2E2E2E"/>
                <w:sz w:val="21"/>
                <w:szCs w:val="21"/>
              </w:rPr>
            </w:pPr>
            <w:r w:rsidRPr="00435EF4">
              <w:rPr>
                <w:rFonts w:ascii="ＭＳ ゴシック" w:eastAsia="ＭＳ ゴシック" w:hAnsi="ＭＳ ゴシック" w:cs="Generic1-Regular" w:hint="eastAsia"/>
                <w:color w:val="2E2E2E"/>
                <w:sz w:val="21"/>
                <w:szCs w:val="21"/>
              </w:rPr>
              <w:t>P</w:t>
            </w:r>
            <w:r w:rsidRPr="00435EF4">
              <w:rPr>
                <w:rFonts w:ascii="ＭＳ ゴシック" w:eastAsia="ＭＳ ゴシック" w:hAnsi="ＭＳ ゴシック" w:cs="Generic1-Regular"/>
                <w:color w:val="2E2E2E"/>
                <w:sz w:val="21"/>
                <w:szCs w:val="21"/>
              </w:rPr>
              <w:t>.</w:t>
            </w:r>
            <w:r w:rsidRPr="00435EF4">
              <w:rPr>
                <w:rFonts w:ascii="ＭＳ ゴシック" w:eastAsia="ＭＳ ゴシック" w:hAnsi="ＭＳ ゴシック" w:cs="Generic1-Regular" w:hint="eastAsia"/>
                <w:color w:val="FFFFFF"/>
                <w:sz w:val="21"/>
                <w:szCs w:val="21"/>
              </w:rPr>
              <w:t>0</w:t>
            </w:r>
            <w:r w:rsidRPr="00435EF4">
              <w:rPr>
                <w:rFonts w:ascii="ＭＳ ゴシック" w:eastAsia="ＭＳ ゴシック" w:hAnsi="ＭＳ ゴシック" w:cs="Generic1-Regular"/>
                <w:color w:val="2E2E2E"/>
                <w:sz w:val="21"/>
                <w:szCs w:val="21"/>
              </w:rPr>
              <w:t>5</w:t>
            </w:r>
            <w:r w:rsidRPr="00435EF4">
              <w:rPr>
                <w:rFonts w:ascii="ＭＳ ゴシック" w:eastAsia="ＭＳ ゴシック" w:hAnsi="ＭＳ ゴシック" w:cs="Generic0-Regular" w:hint="eastAsia"/>
                <w:color w:val="2E2E2E"/>
                <w:sz w:val="21"/>
                <w:szCs w:val="21"/>
              </w:rPr>
              <w:t>～</w:t>
            </w:r>
            <w:r w:rsidRPr="00435EF4">
              <w:rPr>
                <w:rFonts w:ascii="ＭＳ ゴシック" w:eastAsia="ＭＳ ゴシック" w:hAnsi="ＭＳ ゴシック" w:cs="Generic1-Regular" w:hint="eastAsia"/>
                <w:color w:val="2E2E2E"/>
                <w:sz w:val="21"/>
                <w:szCs w:val="21"/>
              </w:rPr>
              <w:t>P</w:t>
            </w:r>
            <w:r w:rsidRPr="00435EF4">
              <w:rPr>
                <w:rFonts w:ascii="ＭＳ ゴシック" w:eastAsia="ＭＳ ゴシック" w:hAnsi="ＭＳ ゴシック" w:cs="Generic1-Regular"/>
                <w:color w:val="2E2E2E"/>
                <w:sz w:val="21"/>
                <w:szCs w:val="21"/>
              </w:rPr>
              <w:t>.10</w:t>
            </w:r>
            <w:r>
              <w:rPr>
                <w:rFonts w:ascii="ＭＳ ゴシック" w:eastAsia="ＭＳ ゴシック" w:hAnsi="ＭＳ ゴシック" w:cs="Generic1-Regular"/>
                <w:color w:val="2E2E2E"/>
                <w:sz w:val="21"/>
                <w:szCs w:val="21"/>
              </w:rPr>
              <w:t>[</w:t>
            </w:r>
            <w:r w:rsidRPr="00435EF4">
              <w:rPr>
                <w:rFonts w:ascii="ＭＳ ゴシック" w:eastAsia="ＭＳ ゴシック" w:hAnsi="ＭＳ ゴシック" w:cs="Generic1-Regular" w:hint="eastAsia"/>
                <w:color w:val="2E2E2E"/>
                <w:sz w:val="21"/>
                <w:szCs w:val="21"/>
              </w:rPr>
              <w:t>概要</w:t>
            </w:r>
            <w:r>
              <w:rPr>
                <w:rFonts w:ascii="ＭＳ ゴシック" w:eastAsia="ＭＳ ゴシック" w:hAnsi="ＭＳ ゴシック" w:cs="Generic1-Regular" w:hint="eastAsia"/>
                <w:color w:val="2E2E2E"/>
                <w:sz w:val="21"/>
                <w:szCs w:val="21"/>
              </w:rPr>
              <w:t>]</w:t>
            </w:r>
          </w:p>
          <w:p w:rsidR="00437035" w:rsidRPr="00435EF4" w:rsidRDefault="00437035" w:rsidP="005D47C1">
            <w:pPr>
              <w:autoSpaceDE w:val="0"/>
              <w:autoSpaceDN w:val="0"/>
              <w:adjustRightInd w:val="0"/>
              <w:spacing w:before="0" w:after="0"/>
              <w:jc w:val="center"/>
              <w:rPr>
                <w:rFonts w:ascii="ＭＳ ゴシック" w:eastAsia="ＭＳ ゴシック" w:hAnsi="ＭＳ ゴシック" w:cs="Generic0-Regular"/>
                <w:color w:val="2E2E2E"/>
                <w:sz w:val="21"/>
                <w:szCs w:val="21"/>
              </w:rPr>
            </w:pPr>
            <w:r w:rsidRPr="00435EF4">
              <w:rPr>
                <w:rFonts w:ascii="ＭＳ ゴシック" w:eastAsia="ＭＳ ゴシック" w:hAnsi="ＭＳ ゴシック" w:cs="Generic1-Regular" w:hint="eastAsia"/>
                <w:color w:val="2E2E2E"/>
                <w:sz w:val="21"/>
                <w:szCs w:val="21"/>
              </w:rPr>
              <w:t>P</w:t>
            </w:r>
            <w:r w:rsidRPr="00435EF4">
              <w:rPr>
                <w:rFonts w:ascii="ＭＳ ゴシック" w:eastAsia="ＭＳ ゴシック" w:hAnsi="ＭＳ ゴシック" w:cs="Generic1-Regular"/>
                <w:color w:val="2E2E2E"/>
                <w:sz w:val="21"/>
                <w:szCs w:val="21"/>
              </w:rPr>
              <w:t>.33</w:t>
            </w:r>
            <w:r w:rsidRPr="00435EF4">
              <w:rPr>
                <w:rFonts w:ascii="ＭＳ ゴシック" w:eastAsia="ＭＳ ゴシック" w:hAnsi="ＭＳ ゴシック" w:cs="Generic0-Regular" w:hint="eastAsia"/>
                <w:color w:val="2E2E2E"/>
                <w:sz w:val="21"/>
                <w:szCs w:val="21"/>
              </w:rPr>
              <w:t>～</w:t>
            </w:r>
            <w:r w:rsidRPr="00435EF4">
              <w:rPr>
                <w:rFonts w:ascii="ＭＳ ゴシック" w:eastAsia="ＭＳ ゴシック" w:hAnsi="ＭＳ ゴシック" w:cs="Generic1-Regular" w:hint="eastAsia"/>
                <w:color w:val="2E2E2E"/>
                <w:sz w:val="21"/>
                <w:szCs w:val="21"/>
              </w:rPr>
              <w:t>P</w:t>
            </w:r>
            <w:r w:rsidRPr="00435EF4">
              <w:rPr>
                <w:rFonts w:ascii="ＭＳ ゴシック" w:eastAsia="ＭＳ ゴシック" w:hAnsi="ＭＳ ゴシック" w:cs="Generic1-Regular"/>
                <w:color w:val="2E2E2E"/>
                <w:sz w:val="21"/>
                <w:szCs w:val="21"/>
              </w:rPr>
              <w:t>.60</w:t>
            </w:r>
            <w:r>
              <w:rPr>
                <w:rFonts w:ascii="ＭＳ ゴシック" w:eastAsia="ＭＳ ゴシック" w:hAnsi="ＭＳ ゴシック" w:cs="Generic1-Regular"/>
                <w:color w:val="2E2E2E"/>
                <w:sz w:val="21"/>
                <w:szCs w:val="21"/>
              </w:rPr>
              <w:t>[</w:t>
            </w:r>
            <w:r w:rsidRPr="00435EF4">
              <w:rPr>
                <w:rFonts w:ascii="ＭＳ ゴシック" w:eastAsia="ＭＳ ゴシック" w:hAnsi="ＭＳ ゴシック" w:cs="Generic1-Regular" w:hint="eastAsia"/>
                <w:color w:val="2E2E2E"/>
                <w:sz w:val="21"/>
                <w:szCs w:val="21"/>
              </w:rPr>
              <w:t>詳細</w:t>
            </w:r>
            <w:r>
              <w:rPr>
                <w:rFonts w:ascii="ＭＳ ゴシック" w:eastAsia="ＭＳ ゴシック" w:hAnsi="ＭＳ ゴシック" w:cs="Generic1-Regular" w:hint="eastAsia"/>
                <w:color w:val="2E2E2E"/>
                <w:sz w:val="21"/>
                <w:szCs w:val="21"/>
              </w:rPr>
              <w:t>]</w:t>
            </w:r>
          </w:p>
        </w:tc>
        <w:tc>
          <w:tcPr>
            <w:tcW w:w="7994" w:type="dxa"/>
            <w:shd w:val="clear" w:color="auto" w:fill="auto"/>
            <w:vAlign w:val="center"/>
          </w:tcPr>
          <w:p w:rsidR="00437035" w:rsidRDefault="00D74CAE" w:rsidP="005D47C1">
            <w:pPr>
              <w:autoSpaceDE w:val="0"/>
              <w:autoSpaceDN w:val="0"/>
              <w:adjustRightInd w:val="0"/>
              <w:spacing w:before="0" w:after="0"/>
              <w:jc w:val="both"/>
              <w:rPr>
                <w:rFonts w:ascii="ＭＳ ゴシック" w:eastAsia="ＭＳ ゴシック" w:hAnsi="ＭＳ ゴシック" w:cs="Generic0-Regular"/>
                <w:color w:val="2E2E2E"/>
                <w:sz w:val="21"/>
                <w:szCs w:val="21"/>
              </w:rPr>
            </w:pPr>
            <w:r>
              <w:rPr>
                <w:rFonts w:ascii="ＭＳ ゴシック" w:eastAsia="ＭＳ ゴシック" w:hAnsi="ＭＳ ゴシック" w:cs="Generic0-Regular" w:hint="eastAsia"/>
                <w:color w:val="2E2E2E"/>
                <w:sz w:val="21"/>
                <w:szCs w:val="21"/>
              </w:rPr>
              <w:t>・浸水想定区域</w:t>
            </w:r>
          </w:p>
          <w:p w:rsidR="00D74CAE" w:rsidRDefault="00D74CAE" w:rsidP="005D47C1">
            <w:pPr>
              <w:autoSpaceDE w:val="0"/>
              <w:autoSpaceDN w:val="0"/>
              <w:adjustRightInd w:val="0"/>
              <w:spacing w:before="0" w:after="0"/>
              <w:jc w:val="both"/>
              <w:rPr>
                <w:rFonts w:ascii="ＭＳ ゴシック" w:eastAsia="ＭＳ ゴシック" w:hAnsi="ＭＳ ゴシック" w:cs="Generic0-Regular"/>
                <w:color w:val="2E2E2E"/>
                <w:sz w:val="21"/>
                <w:szCs w:val="21"/>
              </w:rPr>
            </w:pPr>
            <w:r>
              <w:rPr>
                <w:rFonts w:ascii="ＭＳ ゴシック" w:eastAsia="ＭＳ ゴシック" w:hAnsi="ＭＳ ゴシック" w:cs="Generic0-Regular" w:hint="eastAsia"/>
                <w:color w:val="2E2E2E"/>
                <w:sz w:val="21"/>
                <w:szCs w:val="21"/>
              </w:rPr>
              <w:t>・想定浸水深</w:t>
            </w:r>
          </w:p>
          <w:p w:rsidR="00775000" w:rsidRPr="00435EF4" w:rsidRDefault="00775000" w:rsidP="005D47C1">
            <w:pPr>
              <w:autoSpaceDE w:val="0"/>
              <w:autoSpaceDN w:val="0"/>
              <w:adjustRightInd w:val="0"/>
              <w:spacing w:before="0" w:after="0"/>
              <w:jc w:val="both"/>
              <w:rPr>
                <w:rFonts w:ascii="ＭＳ ゴシック" w:eastAsia="ＭＳ ゴシック" w:hAnsi="ＭＳ ゴシック" w:cs="Generic0-Regular"/>
                <w:color w:val="2E2E2E"/>
                <w:sz w:val="21"/>
                <w:szCs w:val="21"/>
              </w:rPr>
            </w:pPr>
            <w:r>
              <w:rPr>
                <w:rFonts w:ascii="ＭＳ ゴシック" w:eastAsia="ＭＳ ゴシック" w:hAnsi="ＭＳ ゴシック" w:cs="Generic0-Regular" w:hint="eastAsia"/>
                <w:color w:val="2E2E2E"/>
                <w:sz w:val="21"/>
                <w:szCs w:val="21"/>
              </w:rPr>
              <w:t>・浸水継続時間</w:t>
            </w:r>
          </w:p>
        </w:tc>
      </w:tr>
      <w:tr w:rsidR="00437035" w:rsidRPr="00F45C90" w:rsidTr="009C685A">
        <w:trPr>
          <w:trHeight w:hRule="exact" w:val="1304"/>
        </w:trPr>
        <w:tc>
          <w:tcPr>
            <w:tcW w:w="1814" w:type="dxa"/>
            <w:vMerge/>
            <w:shd w:val="clear" w:color="auto" w:fill="auto"/>
          </w:tcPr>
          <w:p w:rsidR="00437035" w:rsidRPr="00435EF4" w:rsidRDefault="00437035" w:rsidP="00507D05">
            <w:pPr>
              <w:autoSpaceDE w:val="0"/>
              <w:autoSpaceDN w:val="0"/>
              <w:adjustRightInd w:val="0"/>
              <w:spacing w:before="0" w:after="0"/>
              <w:jc w:val="both"/>
              <w:rPr>
                <w:rFonts w:ascii="ＭＳ ゴシック" w:eastAsia="ＭＳ ゴシック" w:hAnsi="ＭＳ ゴシック" w:cs="Generic0-Regular"/>
                <w:color w:val="2E2E2E"/>
                <w:sz w:val="21"/>
                <w:szCs w:val="21"/>
              </w:rPr>
            </w:pPr>
          </w:p>
        </w:tc>
        <w:tc>
          <w:tcPr>
            <w:tcW w:w="427" w:type="dxa"/>
            <w:shd w:val="clear" w:color="auto" w:fill="B4C6E7"/>
            <w:vAlign w:val="center"/>
          </w:tcPr>
          <w:p w:rsidR="00437035" w:rsidRPr="00805580" w:rsidRDefault="00437035" w:rsidP="00507D05">
            <w:pPr>
              <w:autoSpaceDE w:val="0"/>
              <w:autoSpaceDN w:val="0"/>
              <w:adjustRightInd w:val="0"/>
              <w:spacing w:before="0" w:after="0"/>
              <w:jc w:val="center"/>
              <w:rPr>
                <w:rFonts w:ascii="ＭＳ ゴシック" w:eastAsia="ＭＳ ゴシック" w:hAnsi="ＭＳ ゴシック" w:cs="Generic0-Regular"/>
                <w:b/>
                <w:color w:val="FF0000"/>
                <w:sz w:val="21"/>
                <w:szCs w:val="21"/>
              </w:rPr>
            </w:pPr>
            <w:r w:rsidRPr="0069412C">
              <w:rPr>
                <w:rFonts w:ascii="ＭＳ ゴシック" w:eastAsia="ＭＳ ゴシック" w:hAnsi="ＭＳ ゴシック" w:cs="Generic0-Regular" w:hint="eastAsia"/>
                <w:b/>
                <w:sz w:val="21"/>
                <w:szCs w:val="21"/>
              </w:rPr>
              <w:t>無</w:t>
            </w:r>
          </w:p>
        </w:tc>
        <w:tc>
          <w:tcPr>
            <w:tcW w:w="2098" w:type="dxa"/>
            <w:shd w:val="clear" w:color="auto" w:fill="auto"/>
            <w:vAlign w:val="center"/>
          </w:tcPr>
          <w:p w:rsidR="00437035" w:rsidRPr="00435EF4" w:rsidRDefault="00437035" w:rsidP="00507D05">
            <w:pPr>
              <w:autoSpaceDE w:val="0"/>
              <w:autoSpaceDN w:val="0"/>
              <w:adjustRightInd w:val="0"/>
              <w:spacing w:before="0" w:after="0"/>
              <w:jc w:val="both"/>
              <w:rPr>
                <w:rFonts w:ascii="ＭＳ ゴシック" w:eastAsia="ＭＳ ゴシック" w:hAnsi="ＭＳ ゴシック" w:cs="Generic0-Regular"/>
                <w:color w:val="2E2E2E"/>
                <w:sz w:val="21"/>
                <w:szCs w:val="21"/>
              </w:rPr>
            </w:pPr>
            <w:r w:rsidRPr="00435EF4">
              <w:rPr>
                <w:rFonts w:ascii="ＭＳ ゴシック" w:eastAsia="ＭＳ ゴシック" w:hAnsi="ＭＳ ゴシック" w:cs="Generic0-Regular" w:hint="eastAsia"/>
                <w:color w:val="2E2E2E"/>
                <w:sz w:val="21"/>
                <w:szCs w:val="21"/>
              </w:rPr>
              <w:t>雨水出水(内水)</w:t>
            </w:r>
          </w:p>
        </w:tc>
        <w:tc>
          <w:tcPr>
            <w:tcW w:w="2101" w:type="dxa"/>
            <w:shd w:val="clear" w:color="auto" w:fill="auto"/>
            <w:vAlign w:val="center"/>
          </w:tcPr>
          <w:p w:rsidR="00437035" w:rsidRPr="003A48DC" w:rsidRDefault="00437035" w:rsidP="00507D05">
            <w:pPr>
              <w:autoSpaceDE w:val="0"/>
              <w:autoSpaceDN w:val="0"/>
              <w:adjustRightInd w:val="0"/>
              <w:spacing w:before="0" w:after="0"/>
              <w:ind w:firstLineChars="50" w:firstLine="105"/>
              <w:rPr>
                <w:rFonts w:ascii="ＭＳ ゴシック" w:eastAsia="ＭＳ ゴシック" w:hAnsi="ＭＳ ゴシック" w:cs="Generic1-Regular"/>
                <w:color w:val="2E2E2E"/>
                <w:sz w:val="21"/>
                <w:szCs w:val="21"/>
              </w:rPr>
            </w:pPr>
            <w:r w:rsidRPr="003A48DC">
              <w:rPr>
                <w:rFonts w:ascii="ＭＳ ゴシック" w:eastAsia="ＭＳ ゴシック" w:hAnsi="ＭＳ ゴシック" w:cs="Generic1-Regular" w:hint="eastAsia"/>
                <w:color w:val="2E2E2E"/>
                <w:sz w:val="21"/>
                <w:szCs w:val="21"/>
              </w:rPr>
              <w:t>P</w:t>
            </w:r>
            <w:r w:rsidRPr="003A48DC">
              <w:rPr>
                <w:rFonts w:ascii="ＭＳ ゴシック" w:eastAsia="ＭＳ ゴシック" w:hAnsi="ＭＳ ゴシック" w:cs="Generic1-Regular"/>
                <w:color w:val="2E2E2E"/>
                <w:sz w:val="21"/>
                <w:szCs w:val="21"/>
              </w:rPr>
              <w:t>.33</w:t>
            </w:r>
            <w:r w:rsidRPr="003A48DC">
              <w:rPr>
                <w:rFonts w:ascii="ＭＳ ゴシック" w:eastAsia="ＭＳ ゴシック" w:hAnsi="ＭＳ ゴシック" w:cs="Generic0-Regular" w:hint="eastAsia"/>
                <w:color w:val="2E2E2E"/>
                <w:sz w:val="21"/>
                <w:szCs w:val="21"/>
              </w:rPr>
              <w:t>～</w:t>
            </w:r>
            <w:r w:rsidRPr="003A48DC">
              <w:rPr>
                <w:rFonts w:ascii="ＭＳ ゴシック" w:eastAsia="ＭＳ ゴシック" w:hAnsi="ＭＳ ゴシック" w:cs="Generic1-Regular" w:hint="eastAsia"/>
                <w:color w:val="2E2E2E"/>
                <w:sz w:val="21"/>
                <w:szCs w:val="21"/>
              </w:rPr>
              <w:t>P</w:t>
            </w:r>
            <w:r w:rsidRPr="003A48DC">
              <w:rPr>
                <w:rFonts w:ascii="ＭＳ ゴシック" w:eastAsia="ＭＳ ゴシック" w:hAnsi="ＭＳ ゴシック" w:cs="Generic1-Regular"/>
                <w:color w:val="2E2E2E"/>
                <w:sz w:val="21"/>
                <w:szCs w:val="21"/>
              </w:rPr>
              <w:t>.60</w:t>
            </w:r>
          </w:p>
          <w:p w:rsidR="00437035" w:rsidRPr="003A48DC" w:rsidRDefault="00437035" w:rsidP="00507D05">
            <w:pPr>
              <w:autoSpaceDE w:val="0"/>
              <w:autoSpaceDN w:val="0"/>
              <w:adjustRightInd w:val="0"/>
              <w:spacing w:before="0" w:after="0"/>
              <w:jc w:val="center"/>
              <w:rPr>
                <w:rFonts w:ascii="ＭＳ ゴシック" w:eastAsia="ＭＳ ゴシック" w:hAnsi="ＭＳ ゴシック" w:cs="Generic0-Regular"/>
                <w:color w:val="2E2E2E"/>
                <w:sz w:val="21"/>
                <w:szCs w:val="21"/>
              </w:rPr>
            </w:pPr>
            <w:r w:rsidRPr="003A48DC">
              <w:rPr>
                <w:rFonts w:ascii="ＭＳ ゴシック" w:eastAsia="ＭＳ ゴシック" w:hAnsi="ＭＳ ゴシック" w:cs="Generic0-Regular" w:hint="eastAsia"/>
                <w:color w:val="2E2E2E"/>
                <w:sz w:val="21"/>
                <w:szCs w:val="21"/>
              </w:rPr>
              <w:t>(浸</w:t>
            </w:r>
            <w:r w:rsidRPr="003A48DC">
              <w:rPr>
                <w:rFonts w:ascii="ＭＳ ゴシック" w:eastAsia="ＭＳ ゴシック" w:hAnsi="ＭＳ ゴシック" w:cs="Microsoft YaHei" w:hint="eastAsia"/>
                <w:color w:val="2E2E2E"/>
                <w:sz w:val="21"/>
                <w:szCs w:val="21"/>
              </w:rPr>
              <w:t>水</w:t>
            </w:r>
            <w:r w:rsidRPr="003A48DC">
              <w:rPr>
                <w:rFonts w:ascii="ＭＳ ゴシック" w:eastAsia="ＭＳ ゴシック" w:hAnsi="ＭＳ ゴシック" w:cs="ＭＳ 明朝" w:hint="eastAsia"/>
                <w:color w:val="2E2E2E"/>
                <w:sz w:val="21"/>
                <w:szCs w:val="21"/>
              </w:rPr>
              <w:t>実績を掲載)</w:t>
            </w:r>
          </w:p>
        </w:tc>
        <w:tc>
          <w:tcPr>
            <w:tcW w:w="7994" w:type="dxa"/>
            <w:shd w:val="clear" w:color="auto" w:fill="auto"/>
            <w:vAlign w:val="center"/>
          </w:tcPr>
          <w:p w:rsidR="00437035" w:rsidRDefault="00437035" w:rsidP="00507D05">
            <w:pPr>
              <w:autoSpaceDE w:val="0"/>
              <w:autoSpaceDN w:val="0"/>
              <w:adjustRightInd w:val="0"/>
              <w:spacing w:before="0" w:after="0"/>
              <w:jc w:val="both"/>
              <w:rPr>
                <w:rFonts w:ascii="ＭＳ ゴシック" w:eastAsia="ＭＳ ゴシック" w:hAnsi="ＭＳ ゴシック" w:cs="Generic0-Regular"/>
                <w:color w:val="2E2E2E"/>
                <w:sz w:val="21"/>
                <w:szCs w:val="21"/>
                <w:u w:val="single"/>
              </w:rPr>
            </w:pPr>
            <w:r w:rsidRPr="00A323D0">
              <w:rPr>
                <w:rFonts w:ascii="ＭＳ ゴシック" w:eastAsia="ＭＳ ゴシック" w:hAnsi="ＭＳ ゴシック" w:cs="Generic0-Regular" w:hint="eastAsia"/>
                <w:color w:val="2E2E2E"/>
                <w:sz w:val="21"/>
                <w:szCs w:val="21"/>
                <w:u w:val="single"/>
              </w:rPr>
              <w:t>雨水出水（内水）のハザードマップは作成していません。</w:t>
            </w:r>
          </w:p>
          <w:p w:rsidR="00437035" w:rsidRDefault="00437035" w:rsidP="00507D05">
            <w:pPr>
              <w:autoSpaceDE w:val="0"/>
              <w:autoSpaceDN w:val="0"/>
              <w:adjustRightInd w:val="0"/>
              <w:spacing w:before="0" w:after="0"/>
              <w:jc w:val="both"/>
              <w:rPr>
                <w:rFonts w:ascii="ＭＳ ゴシック" w:eastAsia="ＭＳ ゴシック" w:hAnsi="ＭＳ ゴシック" w:cs="Generic0-Regular"/>
                <w:color w:val="2E2E2E"/>
                <w:sz w:val="21"/>
                <w:szCs w:val="21"/>
              </w:rPr>
            </w:pPr>
            <w:r w:rsidRPr="00A956B9">
              <w:rPr>
                <w:rFonts w:ascii="ＭＳ ゴシック" w:eastAsia="ＭＳ ゴシック" w:hAnsi="ＭＳ ゴシック" w:cs="Generic0-Regular" w:hint="eastAsia"/>
                <w:color w:val="2E2E2E"/>
                <w:sz w:val="21"/>
                <w:szCs w:val="21"/>
              </w:rPr>
              <w:t>過去に</w:t>
            </w:r>
            <w:r>
              <w:rPr>
                <w:rFonts w:ascii="ＭＳ ゴシック" w:eastAsia="ＭＳ ゴシック" w:hAnsi="ＭＳ ゴシック" w:cs="Generic0-Regular" w:hint="eastAsia"/>
                <w:color w:val="2E2E2E"/>
                <w:sz w:val="21"/>
                <w:szCs w:val="21"/>
                <w:u w:val="single"/>
              </w:rPr>
              <w:t>浸水した範囲</w:t>
            </w:r>
            <w:r w:rsidRPr="00A956B9">
              <w:rPr>
                <w:rFonts w:ascii="ＭＳ ゴシック" w:eastAsia="ＭＳ ゴシック" w:hAnsi="ＭＳ ゴシック" w:cs="Generic0-Regular" w:hint="eastAsia"/>
                <w:color w:val="2E2E2E"/>
                <w:sz w:val="21"/>
                <w:szCs w:val="21"/>
              </w:rPr>
              <w:t>を示しています</w:t>
            </w:r>
            <w:r>
              <w:rPr>
                <w:rFonts w:ascii="ＭＳ ゴシック" w:eastAsia="ＭＳ ゴシック" w:hAnsi="ＭＳ ゴシック" w:cs="Generic0-Regular" w:hint="eastAsia"/>
                <w:color w:val="2E2E2E"/>
                <w:sz w:val="21"/>
                <w:szCs w:val="21"/>
              </w:rPr>
              <w:t>が、</w:t>
            </w:r>
            <w:r w:rsidRPr="00A956B9">
              <w:rPr>
                <w:rFonts w:ascii="ＭＳ ゴシック" w:eastAsia="ＭＳ ゴシック" w:hAnsi="ＭＳ ゴシック" w:cs="Generic0-Regular"/>
                <w:color w:val="2E2E2E"/>
                <w:sz w:val="21"/>
                <w:szCs w:val="21"/>
              </w:rPr>
              <w:t>雨水幹線の整備等により、浸水</w:t>
            </w:r>
            <w:r>
              <w:rPr>
                <w:rFonts w:ascii="ＭＳ ゴシック" w:eastAsia="ＭＳ ゴシック" w:hAnsi="ＭＳ ゴシック" w:cs="Generic0-Regular" w:hint="eastAsia"/>
                <w:color w:val="2E2E2E"/>
                <w:sz w:val="21"/>
                <w:szCs w:val="21"/>
              </w:rPr>
              <w:t>した</w:t>
            </w:r>
            <w:r w:rsidRPr="00A956B9">
              <w:rPr>
                <w:rFonts w:ascii="ＭＳ ゴシック" w:eastAsia="ＭＳ ゴシック" w:hAnsi="ＭＳ ゴシック" w:cs="Generic0-Regular"/>
                <w:color w:val="2E2E2E"/>
                <w:sz w:val="21"/>
                <w:szCs w:val="21"/>
              </w:rPr>
              <w:t>当時と状況が異なる可能性があります。</w:t>
            </w:r>
          </w:p>
          <w:p w:rsidR="00437035" w:rsidRPr="00435EF4" w:rsidRDefault="00437035" w:rsidP="00507D05">
            <w:pPr>
              <w:autoSpaceDE w:val="0"/>
              <w:autoSpaceDN w:val="0"/>
              <w:adjustRightInd w:val="0"/>
              <w:spacing w:before="0" w:after="0"/>
              <w:jc w:val="both"/>
              <w:rPr>
                <w:rFonts w:ascii="ＭＳ ゴシック" w:eastAsia="ＭＳ ゴシック" w:hAnsi="ＭＳ ゴシック" w:cs="Generic0-Regular"/>
                <w:color w:val="2E2E2E"/>
                <w:sz w:val="21"/>
                <w:szCs w:val="21"/>
              </w:rPr>
            </w:pPr>
            <w:r>
              <w:rPr>
                <w:rFonts w:ascii="ＭＳ ゴシック" w:eastAsia="ＭＳ ゴシック" w:hAnsi="ＭＳ ゴシック" w:cs="Generic0-Regular" w:hint="eastAsia"/>
                <w:color w:val="2E2E2E"/>
                <w:sz w:val="21"/>
                <w:szCs w:val="21"/>
              </w:rPr>
              <w:t>具体的な浸水年等（いつ浸水した）は、兵庫県CGハザードマップをご確認ください。</w:t>
            </w:r>
          </w:p>
        </w:tc>
      </w:tr>
      <w:tr w:rsidR="00437035" w:rsidRPr="00F45C90" w:rsidTr="00437035">
        <w:trPr>
          <w:trHeight w:hRule="exact" w:val="1247"/>
        </w:trPr>
        <w:tc>
          <w:tcPr>
            <w:tcW w:w="1814" w:type="dxa"/>
            <w:vMerge/>
            <w:shd w:val="clear" w:color="auto" w:fill="auto"/>
          </w:tcPr>
          <w:p w:rsidR="00437035" w:rsidRPr="00435EF4" w:rsidRDefault="00437035" w:rsidP="00170AA5">
            <w:pPr>
              <w:autoSpaceDE w:val="0"/>
              <w:autoSpaceDN w:val="0"/>
              <w:adjustRightInd w:val="0"/>
              <w:spacing w:before="0" w:after="0"/>
              <w:jc w:val="both"/>
              <w:rPr>
                <w:rFonts w:ascii="ＭＳ ゴシック" w:eastAsia="ＭＳ ゴシック" w:hAnsi="ＭＳ ゴシック" w:cs="Generic0-Regular"/>
                <w:color w:val="2E2E2E"/>
                <w:sz w:val="21"/>
                <w:szCs w:val="21"/>
              </w:rPr>
            </w:pPr>
          </w:p>
        </w:tc>
        <w:tc>
          <w:tcPr>
            <w:tcW w:w="427" w:type="dxa"/>
            <w:shd w:val="clear" w:color="auto" w:fill="B4C6E7"/>
            <w:vAlign w:val="center"/>
          </w:tcPr>
          <w:p w:rsidR="00437035" w:rsidRPr="0069412C" w:rsidRDefault="00437035" w:rsidP="00170AA5">
            <w:pPr>
              <w:autoSpaceDE w:val="0"/>
              <w:autoSpaceDN w:val="0"/>
              <w:adjustRightInd w:val="0"/>
              <w:spacing w:before="0" w:after="0"/>
              <w:jc w:val="center"/>
              <w:rPr>
                <w:rFonts w:ascii="ＭＳ ゴシック" w:eastAsia="ＭＳ ゴシック" w:hAnsi="ＭＳ ゴシック" w:cs="Generic0-Regular"/>
                <w:b/>
                <w:color w:val="FF0000"/>
                <w:sz w:val="21"/>
                <w:szCs w:val="21"/>
                <w:u w:val="single"/>
              </w:rPr>
            </w:pPr>
            <w:r w:rsidRPr="0069412C">
              <w:rPr>
                <w:rFonts w:ascii="ＭＳ ゴシック" w:eastAsia="ＭＳ ゴシック" w:hAnsi="ＭＳ ゴシック" w:cs="Generic0-Regular" w:hint="eastAsia"/>
                <w:b/>
                <w:color w:val="FF0000"/>
                <w:sz w:val="21"/>
                <w:szCs w:val="21"/>
                <w:u w:val="single"/>
              </w:rPr>
              <w:t>有</w:t>
            </w:r>
          </w:p>
        </w:tc>
        <w:tc>
          <w:tcPr>
            <w:tcW w:w="2098" w:type="dxa"/>
            <w:shd w:val="clear" w:color="auto" w:fill="auto"/>
            <w:vAlign w:val="center"/>
          </w:tcPr>
          <w:p w:rsidR="00437035" w:rsidRPr="00435EF4" w:rsidRDefault="00437035" w:rsidP="00170AA5">
            <w:pPr>
              <w:autoSpaceDE w:val="0"/>
              <w:autoSpaceDN w:val="0"/>
              <w:adjustRightInd w:val="0"/>
              <w:spacing w:before="0" w:after="0"/>
              <w:jc w:val="both"/>
              <w:rPr>
                <w:rFonts w:ascii="ＭＳ ゴシック" w:eastAsia="ＭＳ ゴシック" w:hAnsi="ＭＳ ゴシック" w:cs="Generic0-Regular"/>
                <w:color w:val="2E2E2E"/>
                <w:sz w:val="21"/>
                <w:szCs w:val="21"/>
              </w:rPr>
            </w:pPr>
            <w:r w:rsidRPr="00435EF4">
              <w:rPr>
                <w:rFonts w:ascii="ＭＳ ゴシック" w:eastAsia="ＭＳ ゴシック" w:hAnsi="ＭＳ ゴシック" w:cs="Generic0-Regular" w:hint="eastAsia"/>
                <w:color w:val="2E2E2E"/>
                <w:sz w:val="21"/>
                <w:szCs w:val="21"/>
              </w:rPr>
              <w:t>高潮</w:t>
            </w:r>
          </w:p>
        </w:tc>
        <w:tc>
          <w:tcPr>
            <w:tcW w:w="2101" w:type="dxa"/>
            <w:shd w:val="clear" w:color="auto" w:fill="auto"/>
            <w:vAlign w:val="center"/>
          </w:tcPr>
          <w:p w:rsidR="00437035" w:rsidRPr="00435EF4" w:rsidRDefault="00437035" w:rsidP="00170AA5">
            <w:pPr>
              <w:autoSpaceDE w:val="0"/>
              <w:autoSpaceDN w:val="0"/>
              <w:adjustRightInd w:val="0"/>
              <w:spacing w:before="0" w:after="0"/>
              <w:ind w:firstLineChars="50" w:firstLine="105"/>
              <w:rPr>
                <w:rFonts w:ascii="ＭＳ ゴシック" w:eastAsia="ＭＳ ゴシック" w:hAnsi="ＭＳ ゴシック" w:cs="Generic0-Regular"/>
                <w:color w:val="2E2E2E"/>
                <w:sz w:val="21"/>
                <w:szCs w:val="21"/>
              </w:rPr>
            </w:pPr>
            <w:r w:rsidRPr="00435EF4">
              <w:rPr>
                <w:rFonts w:ascii="ＭＳ ゴシック" w:eastAsia="ＭＳ ゴシック" w:hAnsi="ＭＳ ゴシック" w:cs="Generic1-Regular" w:hint="eastAsia"/>
                <w:color w:val="2E2E2E"/>
                <w:sz w:val="21"/>
                <w:szCs w:val="21"/>
              </w:rPr>
              <w:t>P</w:t>
            </w:r>
            <w:r w:rsidRPr="00435EF4">
              <w:rPr>
                <w:rFonts w:ascii="ＭＳ ゴシック" w:eastAsia="ＭＳ ゴシック" w:hAnsi="ＭＳ ゴシック" w:cs="Generic1-Regular"/>
                <w:color w:val="2E2E2E"/>
                <w:sz w:val="21"/>
                <w:szCs w:val="21"/>
              </w:rPr>
              <w:t>.15</w:t>
            </w:r>
            <w:r w:rsidRPr="00435EF4">
              <w:rPr>
                <w:rFonts w:ascii="ＭＳ ゴシック" w:eastAsia="ＭＳ ゴシック" w:hAnsi="ＭＳ ゴシック" w:cs="Generic0-Regular" w:hint="eastAsia"/>
                <w:color w:val="2E2E2E"/>
                <w:sz w:val="21"/>
                <w:szCs w:val="21"/>
              </w:rPr>
              <w:t>～</w:t>
            </w:r>
            <w:r w:rsidRPr="00435EF4">
              <w:rPr>
                <w:rFonts w:ascii="ＭＳ ゴシック" w:eastAsia="ＭＳ ゴシック" w:hAnsi="ＭＳ ゴシック" w:cs="Generic1-Regular" w:hint="eastAsia"/>
                <w:color w:val="2E2E2E"/>
                <w:sz w:val="21"/>
                <w:szCs w:val="21"/>
              </w:rPr>
              <w:t>P</w:t>
            </w:r>
            <w:r w:rsidRPr="00435EF4">
              <w:rPr>
                <w:rFonts w:ascii="ＭＳ ゴシック" w:eastAsia="ＭＳ ゴシック" w:hAnsi="ＭＳ ゴシック" w:cs="Generic1-Regular"/>
                <w:color w:val="2E2E2E"/>
                <w:sz w:val="21"/>
                <w:szCs w:val="21"/>
              </w:rPr>
              <w:t>.16</w:t>
            </w:r>
          </w:p>
        </w:tc>
        <w:tc>
          <w:tcPr>
            <w:tcW w:w="7994" w:type="dxa"/>
            <w:shd w:val="clear" w:color="auto" w:fill="auto"/>
            <w:vAlign w:val="center"/>
          </w:tcPr>
          <w:p w:rsidR="00437035" w:rsidRDefault="00437035" w:rsidP="00170AA5">
            <w:pPr>
              <w:autoSpaceDE w:val="0"/>
              <w:autoSpaceDN w:val="0"/>
              <w:adjustRightInd w:val="0"/>
              <w:spacing w:before="0" w:after="0"/>
              <w:jc w:val="both"/>
              <w:rPr>
                <w:rFonts w:ascii="ＭＳ ゴシック" w:eastAsia="ＭＳ ゴシック" w:hAnsi="ＭＳ ゴシック" w:cs="Generic0-Regular"/>
                <w:sz w:val="21"/>
                <w:szCs w:val="21"/>
              </w:rPr>
            </w:pPr>
            <w:r w:rsidRPr="00FA0E4B">
              <w:rPr>
                <w:rFonts w:ascii="ＭＳ ゴシック" w:eastAsia="ＭＳ ゴシック" w:hAnsi="ＭＳ ゴシック" w:cs="Generic0-Regular" w:hint="eastAsia"/>
                <w:sz w:val="21"/>
                <w:szCs w:val="21"/>
              </w:rPr>
              <w:t>・浸水想定区域</w:t>
            </w:r>
          </w:p>
          <w:p w:rsidR="00437035" w:rsidRPr="00FA0E4B" w:rsidRDefault="00437035" w:rsidP="00170AA5">
            <w:pPr>
              <w:autoSpaceDE w:val="0"/>
              <w:autoSpaceDN w:val="0"/>
              <w:adjustRightInd w:val="0"/>
              <w:spacing w:before="0" w:after="0"/>
              <w:jc w:val="both"/>
              <w:rPr>
                <w:rFonts w:ascii="ＭＳ ゴシック" w:eastAsia="ＭＳ ゴシック" w:hAnsi="ＭＳ ゴシック" w:cs="Generic0-Regular"/>
                <w:sz w:val="21"/>
                <w:szCs w:val="21"/>
              </w:rPr>
            </w:pPr>
            <w:r w:rsidRPr="00D74CAE">
              <w:rPr>
                <w:rFonts w:ascii="ＭＳ ゴシック" w:eastAsia="ＭＳ ゴシック" w:hAnsi="ＭＳ ゴシック" w:cs="Generic0-Regular" w:hint="eastAsia"/>
                <w:sz w:val="21"/>
                <w:szCs w:val="21"/>
              </w:rPr>
              <w:t>・</w:t>
            </w:r>
            <w:r w:rsidR="00D74CAE" w:rsidRPr="00D74CAE">
              <w:rPr>
                <w:rFonts w:ascii="ＭＳ ゴシック" w:eastAsia="ＭＳ ゴシック" w:hAnsi="ＭＳ ゴシック" w:cs="Generic0-Regular" w:hint="eastAsia"/>
                <w:sz w:val="21"/>
                <w:szCs w:val="21"/>
              </w:rPr>
              <w:t>想定浸水深</w:t>
            </w:r>
          </w:p>
        </w:tc>
      </w:tr>
    </w:tbl>
    <w:p w:rsidR="009C685A" w:rsidRDefault="009C685A" w:rsidP="00A44045">
      <w:pPr>
        <w:autoSpaceDE w:val="0"/>
        <w:autoSpaceDN w:val="0"/>
        <w:adjustRightInd w:val="0"/>
        <w:spacing w:before="100" w:beforeAutospacing="1" w:after="0"/>
        <w:rPr>
          <w:rFonts w:ascii="ＭＳ 明朝" w:eastAsia="ＭＳ 明朝" w:hAnsi="ＭＳ 明朝" w:cs="Generic0-Regular"/>
          <w:color w:val="2E2E2E"/>
          <w:sz w:val="21"/>
          <w:szCs w:val="21"/>
        </w:rPr>
        <w:sectPr w:rsidR="009C685A" w:rsidSect="004E4387">
          <w:headerReference w:type="default" r:id="rId7"/>
          <w:pgSz w:w="16838" w:h="11906" w:orient="landscape" w:code="9"/>
          <w:pgMar w:top="1418" w:right="1134" w:bottom="1418" w:left="1134" w:header="851" w:footer="992" w:gutter="0"/>
          <w:cols w:space="425"/>
          <w:docGrid w:linePitch="360"/>
        </w:sectPr>
      </w:pPr>
    </w:p>
    <w:p w:rsidR="009C685A" w:rsidRDefault="00606AE3" w:rsidP="00F12E69">
      <w:pPr>
        <w:pStyle w:val="1"/>
        <w:spacing w:before="100" w:beforeAutospacing="1"/>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宅地建物取引業者</w:t>
      </w:r>
      <w:r w:rsidRPr="00B8314E">
        <w:rPr>
          <w:rFonts w:ascii="ＭＳ ゴシック" w:eastAsia="ＭＳ ゴシック" w:hAnsi="ＭＳ ゴシック" w:hint="eastAsia"/>
          <w:b/>
          <w:sz w:val="28"/>
          <w:szCs w:val="28"/>
        </w:rPr>
        <w:t>の</w:t>
      </w:r>
      <w:r>
        <w:rPr>
          <w:rFonts w:ascii="ＭＳ ゴシック" w:eastAsia="ＭＳ ゴシック" w:hAnsi="ＭＳ ゴシック" w:hint="eastAsia"/>
          <w:b/>
          <w:sz w:val="28"/>
          <w:szCs w:val="28"/>
        </w:rPr>
        <w:t>皆様</w:t>
      </w:r>
      <w:r w:rsidRPr="00B8314E">
        <w:rPr>
          <w:rFonts w:ascii="ＭＳ ゴシック" w:eastAsia="ＭＳ ゴシック" w:hAnsi="ＭＳ ゴシック" w:hint="eastAsia"/>
          <w:b/>
          <w:sz w:val="28"/>
          <w:szCs w:val="28"/>
        </w:rPr>
        <w:t>へ</w:t>
      </w:r>
      <w:r>
        <w:rPr>
          <w:rFonts w:ascii="ＭＳ ゴシック" w:eastAsia="ＭＳ ゴシック" w:hAnsi="ＭＳ ゴシック" w:hint="eastAsia"/>
          <w:b/>
          <w:sz w:val="28"/>
          <w:szCs w:val="28"/>
        </w:rPr>
        <w:t>（よくある質問）</w:t>
      </w:r>
    </w:p>
    <w:p w:rsidR="00CC3F83" w:rsidRPr="00CC3F83" w:rsidRDefault="00CC3F83" w:rsidP="00CC3F83"/>
    <w:p w:rsidR="009C685A" w:rsidRPr="00374C1D" w:rsidRDefault="00374C1D" w:rsidP="009C685A">
      <w:pPr>
        <w:pStyle w:val="2"/>
        <w:spacing w:before="120"/>
        <w:rPr>
          <w:rStyle w:val="aa"/>
          <w:rFonts w:ascii="メイリオ" w:eastAsia="メイリオ" w:hAnsi="メイリオ"/>
          <w:sz w:val="22"/>
          <w:szCs w:val="22"/>
        </w:rPr>
      </w:pPr>
      <w:bookmarkStart w:id="1" w:name="_Toc48583097"/>
      <w:r w:rsidRPr="00374C1D">
        <w:rPr>
          <w:rStyle w:val="aa"/>
          <w:rFonts w:ascii="メイリオ" w:eastAsia="メイリオ" w:hAnsi="メイリオ" w:hint="eastAsia"/>
          <w:sz w:val="22"/>
          <w:szCs w:val="22"/>
        </w:rPr>
        <w:t>Q1</w:t>
      </w:r>
      <w:r w:rsidR="009C685A" w:rsidRPr="00374C1D">
        <w:rPr>
          <w:rStyle w:val="aa"/>
          <w:rFonts w:ascii="メイリオ" w:eastAsia="メイリオ" w:hAnsi="メイリオ" w:hint="eastAsia"/>
          <w:sz w:val="22"/>
          <w:szCs w:val="22"/>
        </w:rPr>
        <w:t>．</w:t>
      </w:r>
      <w:bookmarkEnd w:id="1"/>
      <w:r w:rsidR="006A6147" w:rsidRPr="00374C1D">
        <w:rPr>
          <w:rStyle w:val="aa"/>
          <w:rFonts w:ascii="メイリオ" w:eastAsia="メイリオ" w:hAnsi="メイリオ" w:hint="eastAsia"/>
          <w:sz w:val="22"/>
          <w:szCs w:val="22"/>
        </w:rPr>
        <w:t>高潮のハザードマップは</w:t>
      </w:r>
      <w:r w:rsidR="00CC5381" w:rsidRPr="00374C1D">
        <w:rPr>
          <w:rStyle w:val="aa"/>
          <w:rFonts w:ascii="メイリオ" w:eastAsia="メイリオ" w:hAnsi="メイリオ" w:hint="eastAsia"/>
          <w:sz w:val="22"/>
          <w:szCs w:val="22"/>
        </w:rPr>
        <w:t>水防法に基づく水害ハザードマップですか</w:t>
      </w:r>
      <w:r w:rsidR="00F400EF" w:rsidRPr="00374C1D">
        <w:rPr>
          <w:rStyle w:val="aa"/>
          <w:rFonts w:ascii="メイリオ" w:eastAsia="メイリオ" w:hAnsi="メイリオ" w:hint="eastAsia"/>
          <w:sz w:val="22"/>
          <w:szCs w:val="22"/>
        </w:rPr>
        <w:t>？</w:t>
      </w:r>
      <w:r w:rsidR="00F400EF" w:rsidRPr="00374C1D">
        <w:rPr>
          <w:rStyle w:val="aa"/>
          <w:rFonts w:ascii="メイリオ" w:eastAsia="メイリオ" w:hAnsi="メイリオ"/>
          <w:sz w:val="22"/>
          <w:szCs w:val="22"/>
        </w:rPr>
        <w:t xml:space="preserve"> </w:t>
      </w:r>
    </w:p>
    <w:p w:rsidR="00D72B0A" w:rsidRPr="00374C1D" w:rsidRDefault="00374C1D" w:rsidP="00D72B0A">
      <w:pPr>
        <w:spacing w:before="100" w:beforeAutospacing="1" w:after="0"/>
        <w:ind w:left="220" w:hangingChars="100" w:hanging="220"/>
        <w:rPr>
          <w:rFonts w:ascii="メイリオ" w:eastAsia="メイリオ" w:hAnsi="メイリオ"/>
          <w:sz w:val="22"/>
          <w:szCs w:val="22"/>
        </w:rPr>
      </w:pPr>
      <w:r w:rsidRPr="00374C1D">
        <w:rPr>
          <w:rFonts w:ascii="メイリオ" w:eastAsia="メイリオ" w:hAnsi="メイリオ" w:hint="eastAsia"/>
          <w:sz w:val="22"/>
          <w:szCs w:val="22"/>
        </w:rPr>
        <w:t>A</w:t>
      </w:r>
      <w:r>
        <w:rPr>
          <w:rFonts w:ascii="メイリオ" w:eastAsia="メイリオ" w:hAnsi="メイリオ" w:hint="eastAsia"/>
          <w:sz w:val="22"/>
          <w:szCs w:val="22"/>
        </w:rPr>
        <w:t>1</w:t>
      </w:r>
      <w:r w:rsidR="00F400EF" w:rsidRPr="00374C1D">
        <w:rPr>
          <w:rFonts w:ascii="メイリオ" w:eastAsia="メイリオ" w:hAnsi="メイリオ" w:hint="eastAsia"/>
          <w:sz w:val="22"/>
          <w:szCs w:val="22"/>
        </w:rPr>
        <w:t>．</w:t>
      </w:r>
      <w:r w:rsidR="00CC5381" w:rsidRPr="00374C1D">
        <w:rPr>
          <w:rFonts w:ascii="メイリオ" w:eastAsia="メイリオ" w:hAnsi="メイリオ" w:hint="eastAsia"/>
          <w:sz w:val="22"/>
          <w:szCs w:val="22"/>
        </w:rPr>
        <w:t>水防法に基づく水害ハザードマップです。</w:t>
      </w:r>
    </w:p>
    <w:p w:rsidR="00775000" w:rsidRPr="00374C1D" w:rsidRDefault="004E03D8" w:rsidP="00775000">
      <w:pPr>
        <w:pStyle w:val="2"/>
        <w:spacing w:before="120"/>
        <w:rPr>
          <w:rStyle w:val="aa"/>
          <w:rFonts w:ascii="メイリオ" w:eastAsia="メイリオ" w:hAnsi="メイリオ"/>
          <w:sz w:val="22"/>
          <w:szCs w:val="22"/>
        </w:rPr>
      </w:pPr>
      <w:r w:rsidRPr="00374C1D">
        <w:rPr>
          <w:rStyle w:val="aa"/>
          <w:rFonts w:ascii="メイリオ" w:eastAsia="メイリオ" w:hAnsi="メイリオ" w:hint="eastAsia"/>
          <w:sz w:val="22"/>
          <w:szCs w:val="22"/>
        </w:rPr>
        <w:t>Q</w:t>
      </w:r>
      <w:r w:rsidR="00374C1D">
        <w:rPr>
          <w:rStyle w:val="aa"/>
          <w:rFonts w:ascii="メイリオ" w:eastAsia="メイリオ" w:hAnsi="メイリオ" w:hint="eastAsia"/>
          <w:sz w:val="22"/>
          <w:szCs w:val="22"/>
        </w:rPr>
        <w:t>2</w:t>
      </w:r>
      <w:r w:rsidR="00775000" w:rsidRPr="00374C1D">
        <w:rPr>
          <w:rStyle w:val="aa"/>
          <w:rFonts w:ascii="メイリオ" w:eastAsia="メイリオ" w:hAnsi="メイリオ" w:hint="eastAsia"/>
          <w:sz w:val="22"/>
          <w:szCs w:val="22"/>
        </w:rPr>
        <w:t>．加古川市に津波災害（特別）警戒区域の指定はありますか？</w:t>
      </w:r>
    </w:p>
    <w:p w:rsidR="00775000" w:rsidRPr="00374C1D" w:rsidRDefault="004E03D8" w:rsidP="00374C1D">
      <w:pPr>
        <w:spacing w:before="100" w:beforeAutospacing="1" w:after="0"/>
        <w:ind w:left="330" w:hangingChars="150" w:hanging="330"/>
        <w:rPr>
          <w:rFonts w:ascii="メイリオ" w:eastAsia="メイリオ" w:hAnsi="メイリオ"/>
          <w:sz w:val="22"/>
          <w:szCs w:val="22"/>
        </w:rPr>
      </w:pPr>
      <w:r w:rsidRPr="00374C1D">
        <w:rPr>
          <w:rFonts w:ascii="メイリオ" w:eastAsia="メイリオ" w:hAnsi="メイリオ" w:hint="eastAsia"/>
          <w:sz w:val="22"/>
          <w:szCs w:val="22"/>
        </w:rPr>
        <w:t>A</w:t>
      </w:r>
      <w:r w:rsidR="00374C1D">
        <w:rPr>
          <w:rFonts w:ascii="メイリオ" w:eastAsia="メイリオ" w:hAnsi="メイリオ" w:hint="eastAsia"/>
          <w:sz w:val="22"/>
          <w:szCs w:val="22"/>
        </w:rPr>
        <w:t>2</w:t>
      </w:r>
      <w:r w:rsidR="00775000" w:rsidRPr="00374C1D">
        <w:rPr>
          <w:rFonts w:ascii="メイリオ" w:eastAsia="メイリオ" w:hAnsi="メイリオ" w:hint="eastAsia"/>
          <w:sz w:val="22"/>
          <w:szCs w:val="22"/>
        </w:rPr>
        <w:t>．津波の浸水が想定されている地域（津波浸水想定区域）はありますが、</w:t>
      </w:r>
      <w:r w:rsidR="00775000" w:rsidRPr="00374C1D">
        <w:rPr>
          <w:rFonts w:ascii="メイリオ" w:eastAsia="メイリオ" w:hAnsi="メイリオ" w:hint="eastAsia"/>
          <w:sz w:val="22"/>
          <w:szCs w:val="22"/>
          <w:u w:val="single"/>
        </w:rPr>
        <w:t>津波災害（特別）警戒区域に指定されている地域はありません。</w:t>
      </w:r>
      <w:r w:rsidR="00775000" w:rsidRPr="00374C1D">
        <w:rPr>
          <w:rFonts w:ascii="メイリオ" w:eastAsia="メイリオ" w:hAnsi="メイリオ" w:hint="eastAsia"/>
          <w:sz w:val="22"/>
          <w:szCs w:val="22"/>
        </w:rPr>
        <w:t>指定については、兵庫県危機管理部総務課（℡078-362-9809）にお問い合わせください。</w:t>
      </w:r>
    </w:p>
    <w:p w:rsidR="006B6C54" w:rsidRPr="00374C1D" w:rsidRDefault="004E03D8" w:rsidP="006B6C54">
      <w:pPr>
        <w:pStyle w:val="2"/>
        <w:spacing w:before="120"/>
        <w:rPr>
          <w:rStyle w:val="aa"/>
          <w:rFonts w:ascii="メイリオ" w:eastAsia="メイリオ" w:hAnsi="メイリオ"/>
          <w:sz w:val="22"/>
          <w:szCs w:val="22"/>
        </w:rPr>
      </w:pPr>
      <w:r w:rsidRPr="00374C1D">
        <w:rPr>
          <w:rStyle w:val="aa"/>
          <w:rFonts w:ascii="メイリオ" w:eastAsia="メイリオ" w:hAnsi="メイリオ" w:hint="eastAsia"/>
          <w:sz w:val="22"/>
          <w:szCs w:val="22"/>
        </w:rPr>
        <w:t>Q</w:t>
      </w:r>
      <w:r w:rsidR="00374C1D">
        <w:rPr>
          <w:rStyle w:val="aa"/>
          <w:rFonts w:ascii="メイリオ" w:eastAsia="メイリオ" w:hAnsi="メイリオ" w:hint="eastAsia"/>
          <w:sz w:val="22"/>
          <w:szCs w:val="22"/>
        </w:rPr>
        <w:t>3</w:t>
      </w:r>
      <w:r w:rsidR="006B6C54" w:rsidRPr="00374C1D">
        <w:rPr>
          <w:rStyle w:val="aa"/>
          <w:rFonts w:ascii="メイリオ" w:eastAsia="メイリオ" w:hAnsi="メイリオ" w:hint="eastAsia"/>
          <w:sz w:val="22"/>
          <w:szCs w:val="22"/>
        </w:rPr>
        <w:t>．加古川市に災害危険区域の指定はありますか？</w:t>
      </w:r>
    </w:p>
    <w:p w:rsidR="006B6C54" w:rsidRPr="00374C1D" w:rsidRDefault="004E03D8" w:rsidP="00374C1D">
      <w:pPr>
        <w:spacing w:before="100" w:beforeAutospacing="1" w:after="0"/>
        <w:ind w:left="330" w:hangingChars="150" w:hanging="330"/>
        <w:rPr>
          <w:rFonts w:ascii="メイリオ" w:eastAsia="メイリオ" w:hAnsi="メイリオ"/>
          <w:sz w:val="22"/>
          <w:szCs w:val="22"/>
          <w:u w:val="single"/>
        </w:rPr>
      </w:pPr>
      <w:r w:rsidRPr="00374C1D">
        <w:rPr>
          <w:rFonts w:ascii="メイリオ" w:eastAsia="メイリオ" w:hAnsi="メイリオ" w:hint="eastAsia"/>
          <w:sz w:val="22"/>
          <w:szCs w:val="22"/>
        </w:rPr>
        <w:t>A</w:t>
      </w:r>
      <w:r w:rsidR="00374C1D">
        <w:rPr>
          <w:rFonts w:ascii="メイリオ" w:eastAsia="メイリオ" w:hAnsi="メイリオ" w:hint="eastAsia"/>
          <w:sz w:val="22"/>
          <w:szCs w:val="22"/>
        </w:rPr>
        <w:t>3</w:t>
      </w:r>
      <w:r w:rsidR="00F8150B" w:rsidRPr="00374C1D">
        <w:rPr>
          <w:rFonts w:ascii="メイリオ" w:eastAsia="メイリオ" w:hAnsi="メイリオ" w:hint="eastAsia"/>
          <w:sz w:val="22"/>
          <w:szCs w:val="22"/>
        </w:rPr>
        <w:t>．</w:t>
      </w:r>
      <w:r w:rsidR="00F8150B" w:rsidRPr="00374C1D">
        <w:rPr>
          <w:rFonts w:ascii="メイリオ" w:eastAsia="メイリオ" w:hAnsi="メイリオ" w:hint="eastAsia"/>
          <w:sz w:val="22"/>
          <w:szCs w:val="22"/>
          <w:u w:val="single"/>
        </w:rPr>
        <w:t>災害危険区域に指定されている地域はありません。</w:t>
      </w:r>
      <w:r w:rsidR="00F8150B" w:rsidRPr="00374C1D">
        <w:rPr>
          <w:rFonts w:ascii="メイリオ" w:eastAsia="メイリオ" w:hAnsi="メイリオ" w:hint="eastAsia"/>
          <w:sz w:val="22"/>
          <w:szCs w:val="22"/>
        </w:rPr>
        <w:t>指定については、兵庫県まちづくり部建築指導課防災耐震班（℡078-362-4340）にお問い合わせください。</w:t>
      </w:r>
    </w:p>
    <w:p w:rsidR="006B6C54" w:rsidRPr="00374C1D" w:rsidRDefault="004E03D8" w:rsidP="006B6C54">
      <w:pPr>
        <w:pStyle w:val="2"/>
        <w:spacing w:before="120"/>
        <w:rPr>
          <w:rStyle w:val="aa"/>
          <w:rFonts w:ascii="メイリオ" w:eastAsia="メイリオ" w:hAnsi="メイリオ"/>
          <w:sz w:val="22"/>
          <w:szCs w:val="22"/>
        </w:rPr>
      </w:pPr>
      <w:r w:rsidRPr="00374C1D">
        <w:rPr>
          <w:rStyle w:val="aa"/>
          <w:rFonts w:ascii="メイリオ" w:eastAsia="メイリオ" w:hAnsi="メイリオ" w:hint="eastAsia"/>
          <w:sz w:val="22"/>
          <w:szCs w:val="22"/>
        </w:rPr>
        <w:t>Q</w:t>
      </w:r>
      <w:r w:rsidR="00374C1D">
        <w:rPr>
          <w:rStyle w:val="aa"/>
          <w:rFonts w:ascii="メイリオ" w:eastAsia="メイリオ" w:hAnsi="メイリオ" w:hint="eastAsia"/>
          <w:sz w:val="22"/>
          <w:szCs w:val="22"/>
        </w:rPr>
        <w:t>4</w:t>
      </w:r>
      <w:r w:rsidR="006B6C54" w:rsidRPr="00374C1D">
        <w:rPr>
          <w:rStyle w:val="aa"/>
          <w:rFonts w:ascii="メイリオ" w:eastAsia="メイリオ" w:hAnsi="メイリオ" w:hint="eastAsia"/>
          <w:sz w:val="22"/>
          <w:szCs w:val="22"/>
        </w:rPr>
        <w:t>．加古川市に造成宅地防災区域の指定はありますか？</w:t>
      </w:r>
    </w:p>
    <w:p w:rsidR="00D72B0A" w:rsidRPr="00374C1D" w:rsidRDefault="00B60BE9" w:rsidP="00374C1D">
      <w:pPr>
        <w:spacing w:before="100" w:beforeAutospacing="1" w:after="0"/>
        <w:ind w:left="330" w:hangingChars="150" w:hanging="330"/>
        <w:rPr>
          <w:rFonts w:ascii="メイリオ" w:eastAsia="メイリオ" w:hAnsi="メイリオ"/>
          <w:sz w:val="22"/>
          <w:szCs w:val="22"/>
        </w:rPr>
      </w:pPr>
      <w:r>
        <w:rPr>
          <w:rFonts w:ascii="メイリオ" w:eastAsia="メイリオ" w:hAnsi="メイリオ" w:hint="eastAsia"/>
          <w:sz w:val="22"/>
          <w:szCs w:val="22"/>
        </w:rPr>
        <w:t>A</w:t>
      </w:r>
      <w:r w:rsidR="00374C1D">
        <w:rPr>
          <w:rFonts w:ascii="メイリオ" w:eastAsia="メイリオ" w:hAnsi="メイリオ" w:hint="eastAsia"/>
          <w:sz w:val="22"/>
          <w:szCs w:val="22"/>
        </w:rPr>
        <w:t>4</w:t>
      </w:r>
      <w:r w:rsidR="006B6C54" w:rsidRPr="00374C1D">
        <w:rPr>
          <w:rFonts w:ascii="メイリオ" w:eastAsia="メイリオ" w:hAnsi="メイリオ" w:hint="eastAsia"/>
          <w:sz w:val="22"/>
          <w:szCs w:val="22"/>
        </w:rPr>
        <w:t>．</w:t>
      </w:r>
      <w:r w:rsidR="006B6C54" w:rsidRPr="00374C1D">
        <w:rPr>
          <w:rFonts w:ascii="メイリオ" w:eastAsia="メイリオ" w:hAnsi="メイリオ" w:hint="eastAsia"/>
          <w:sz w:val="22"/>
          <w:szCs w:val="22"/>
          <w:u w:val="single"/>
        </w:rPr>
        <w:t>造成宅地防災区域に指定されている地域はありません。</w:t>
      </w:r>
      <w:r w:rsidR="00D2749B" w:rsidRPr="00374C1D">
        <w:rPr>
          <w:rFonts w:ascii="メイリオ" w:eastAsia="メイリオ" w:hAnsi="メイリオ" w:hint="eastAsia"/>
          <w:sz w:val="22"/>
          <w:szCs w:val="22"/>
        </w:rPr>
        <w:t>指定については、兵庫県まちづくり部建築指導課（℡078-341-7711）にお問い合わせください。</w:t>
      </w:r>
    </w:p>
    <w:p w:rsidR="006B6C54" w:rsidRPr="00374C1D" w:rsidRDefault="004E03D8" w:rsidP="006B6C54">
      <w:pPr>
        <w:pStyle w:val="2"/>
        <w:spacing w:before="120"/>
        <w:rPr>
          <w:rStyle w:val="aa"/>
          <w:rFonts w:ascii="メイリオ" w:eastAsia="メイリオ" w:hAnsi="メイリオ"/>
          <w:sz w:val="22"/>
          <w:szCs w:val="22"/>
        </w:rPr>
      </w:pPr>
      <w:r w:rsidRPr="00374C1D">
        <w:rPr>
          <w:rStyle w:val="aa"/>
          <w:rFonts w:ascii="メイリオ" w:eastAsia="メイリオ" w:hAnsi="メイリオ" w:hint="eastAsia"/>
          <w:sz w:val="22"/>
          <w:szCs w:val="22"/>
        </w:rPr>
        <w:t>Q</w:t>
      </w:r>
      <w:r w:rsidR="00374C1D">
        <w:rPr>
          <w:rStyle w:val="aa"/>
          <w:rFonts w:ascii="メイリオ" w:eastAsia="メイリオ" w:hAnsi="メイリオ" w:hint="eastAsia"/>
          <w:sz w:val="22"/>
          <w:szCs w:val="22"/>
        </w:rPr>
        <w:t>5</w:t>
      </w:r>
      <w:r w:rsidR="006B6C54" w:rsidRPr="00374C1D">
        <w:rPr>
          <w:rStyle w:val="aa"/>
          <w:rFonts w:ascii="メイリオ" w:eastAsia="メイリオ" w:hAnsi="メイリオ" w:hint="eastAsia"/>
          <w:sz w:val="22"/>
          <w:szCs w:val="22"/>
        </w:rPr>
        <w:t>．</w:t>
      </w:r>
      <w:r w:rsidR="004B67B7" w:rsidRPr="00374C1D">
        <w:rPr>
          <w:rStyle w:val="aa"/>
          <w:rFonts w:ascii="メイリオ" w:eastAsia="メイリオ" w:hAnsi="メイリオ" w:hint="eastAsia"/>
          <w:sz w:val="22"/>
          <w:szCs w:val="22"/>
        </w:rPr>
        <w:t>ハザードマップはどこで入手</w:t>
      </w:r>
      <w:r w:rsidR="00A46790" w:rsidRPr="00374C1D">
        <w:rPr>
          <w:rStyle w:val="aa"/>
          <w:rFonts w:ascii="メイリオ" w:eastAsia="メイリオ" w:hAnsi="メイリオ" w:hint="eastAsia"/>
          <w:sz w:val="22"/>
          <w:szCs w:val="22"/>
        </w:rPr>
        <w:t>でき</w:t>
      </w:r>
      <w:r w:rsidR="004B67B7" w:rsidRPr="00374C1D">
        <w:rPr>
          <w:rStyle w:val="aa"/>
          <w:rFonts w:ascii="メイリオ" w:eastAsia="メイリオ" w:hAnsi="メイリオ" w:hint="eastAsia"/>
          <w:sz w:val="22"/>
          <w:szCs w:val="22"/>
        </w:rPr>
        <w:t>ますか</w:t>
      </w:r>
      <w:r w:rsidR="006B6C54" w:rsidRPr="00374C1D">
        <w:rPr>
          <w:rStyle w:val="aa"/>
          <w:rFonts w:ascii="メイリオ" w:eastAsia="メイリオ" w:hAnsi="メイリオ" w:hint="eastAsia"/>
          <w:sz w:val="22"/>
          <w:szCs w:val="22"/>
        </w:rPr>
        <w:t>？</w:t>
      </w:r>
    </w:p>
    <w:p w:rsidR="003A48DC" w:rsidRPr="00374C1D" w:rsidRDefault="004E03D8" w:rsidP="00D72B0A">
      <w:pPr>
        <w:spacing w:before="100" w:beforeAutospacing="1" w:after="0"/>
        <w:ind w:left="220" w:hangingChars="100" w:hanging="220"/>
        <w:rPr>
          <w:rFonts w:ascii="メイリオ" w:eastAsia="メイリオ" w:hAnsi="メイリオ"/>
          <w:sz w:val="22"/>
          <w:szCs w:val="22"/>
        </w:rPr>
      </w:pPr>
      <w:r w:rsidRPr="00374C1D">
        <w:rPr>
          <w:rFonts w:ascii="メイリオ" w:eastAsia="メイリオ" w:hAnsi="メイリオ" w:hint="eastAsia"/>
          <w:sz w:val="22"/>
          <w:szCs w:val="22"/>
        </w:rPr>
        <w:t>A</w:t>
      </w:r>
      <w:r w:rsidR="00374C1D">
        <w:rPr>
          <w:rFonts w:ascii="メイリオ" w:eastAsia="メイリオ" w:hAnsi="メイリオ" w:hint="eastAsia"/>
          <w:sz w:val="22"/>
          <w:szCs w:val="22"/>
        </w:rPr>
        <w:t>5</w:t>
      </w:r>
      <w:r w:rsidR="004B67B7" w:rsidRPr="00374C1D">
        <w:rPr>
          <w:rFonts w:ascii="メイリオ" w:eastAsia="メイリオ" w:hAnsi="メイリオ" w:hint="eastAsia"/>
          <w:sz w:val="22"/>
          <w:szCs w:val="22"/>
        </w:rPr>
        <w:t>．</w:t>
      </w:r>
      <w:r w:rsidR="00A46790" w:rsidRPr="00374C1D">
        <w:rPr>
          <w:rFonts w:ascii="メイリオ" w:eastAsia="メイリオ" w:hAnsi="メイリオ" w:hint="eastAsia"/>
          <w:sz w:val="22"/>
          <w:szCs w:val="22"/>
        </w:rPr>
        <w:t>市役所消防庁舎４階（防災対策課）、各市民センター、東加古川市民総合サービスプラザで配布しています。市公式ホームページからもダウンロード</w:t>
      </w:r>
      <w:r w:rsidR="00BF3728" w:rsidRPr="00374C1D">
        <w:rPr>
          <w:rFonts w:ascii="メイリオ" w:eastAsia="メイリオ" w:hAnsi="メイリオ" w:hint="eastAsia"/>
          <w:sz w:val="22"/>
          <w:szCs w:val="22"/>
        </w:rPr>
        <w:t>（印刷）</w:t>
      </w:r>
      <w:r w:rsidR="00A46790" w:rsidRPr="00374C1D">
        <w:rPr>
          <w:rFonts w:ascii="メイリオ" w:eastAsia="メイリオ" w:hAnsi="メイリオ" w:hint="eastAsia"/>
          <w:sz w:val="22"/>
          <w:szCs w:val="22"/>
        </w:rPr>
        <w:t>できますのでご利用ください。</w:t>
      </w:r>
    </w:p>
    <w:sectPr w:rsidR="003A48DC" w:rsidRPr="00374C1D" w:rsidSect="00A9323A">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53A" w:rsidRDefault="00C5153A" w:rsidP="008B3F4E">
      <w:pPr>
        <w:spacing w:before="0" w:after="0"/>
      </w:pPr>
      <w:r>
        <w:separator/>
      </w:r>
    </w:p>
  </w:endnote>
  <w:endnote w:type="continuationSeparator" w:id="0">
    <w:p w:rsidR="00C5153A" w:rsidRDefault="00C5153A" w:rsidP="008B3F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Microsoft JhengHei"/>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Generic2-Regular">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53A" w:rsidRDefault="00C5153A" w:rsidP="008B3F4E">
      <w:pPr>
        <w:spacing w:before="0" w:after="0"/>
      </w:pPr>
      <w:r>
        <w:separator/>
      </w:r>
    </w:p>
  </w:footnote>
  <w:footnote w:type="continuationSeparator" w:id="0">
    <w:p w:rsidR="00C5153A" w:rsidRDefault="00C5153A" w:rsidP="008B3F4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F4E" w:rsidRPr="0069412C" w:rsidRDefault="008B3F4E" w:rsidP="008B3F4E">
    <w:pPr>
      <w:pStyle w:val="af2"/>
      <w:jc w:val="right"/>
      <w:rPr>
        <w:u w:val="single"/>
      </w:rPr>
    </w:pPr>
    <w:r w:rsidRPr="0069412C">
      <w:rPr>
        <w:rFonts w:hint="eastAsia"/>
        <w:u w:val="single"/>
      </w:rPr>
      <w:t>令和</w:t>
    </w:r>
    <w:r w:rsidR="00F025E2" w:rsidRPr="0069412C">
      <w:rPr>
        <w:rFonts w:hint="eastAsia"/>
        <w:u w:val="single"/>
      </w:rPr>
      <w:t>４</w:t>
    </w:r>
    <w:r w:rsidRPr="0069412C">
      <w:rPr>
        <w:rFonts w:hint="eastAsia"/>
        <w:u w:val="single"/>
      </w:rPr>
      <w:t>年</w:t>
    </w:r>
    <w:r w:rsidR="00F025E2" w:rsidRPr="0069412C">
      <w:rPr>
        <w:rFonts w:hint="eastAsia"/>
        <w:u w:val="single"/>
      </w:rPr>
      <w:t>６</w:t>
    </w:r>
    <w:r w:rsidRPr="0069412C">
      <w:rPr>
        <w:rFonts w:hint="eastAsia"/>
        <w:u w:val="single"/>
      </w:rPr>
      <w:t>月</w:t>
    </w:r>
    <w:r w:rsidR="00FA0E4B" w:rsidRPr="0069412C">
      <w:rPr>
        <w:rFonts w:hint="eastAsia"/>
        <w:u w:val="single"/>
      </w:rPr>
      <w:t>７</w:t>
    </w:r>
    <w:r w:rsidRPr="0069412C">
      <w:rPr>
        <w:rFonts w:hint="eastAsia"/>
        <w:u w:val="single"/>
      </w:rPr>
      <w:t>日現在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C6"/>
    <w:rsid w:val="0003714F"/>
    <w:rsid w:val="00052E97"/>
    <w:rsid w:val="000A7FE1"/>
    <w:rsid w:val="000C6CC6"/>
    <w:rsid w:val="00170AA5"/>
    <w:rsid w:val="00180AB0"/>
    <w:rsid w:val="00186788"/>
    <w:rsid w:val="00192D8D"/>
    <w:rsid w:val="0019565E"/>
    <w:rsid w:val="001C78C6"/>
    <w:rsid w:val="001F1B6E"/>
    <w:rsid w:val="002047D2"/>
    <w:rsid w:val="00235043"/>
    <w:rsid w:val="002D0678"/>
    <w:rsid w:val="002D24C2"/>
    <w:rsid w:val="00312C8B"/>
    <w:rsid w:val="00321A5E"/>
    <w:rsid w:val="003579CC"/>
    <w:rsid w:val="003731C8"/>
    <w:rsid w:val="00374C1D"/>
    <w:rsid w:val="00391654"/>
    <w:rsid w:val="003A48DC"/>
    <w:rsid w:val="003B03FA"/>
    <w:rsid w:val="003C34A7"/>
    <w:rsid w:val="003D4130"/>
    <w:rsid w:val="003E29F1"/>
    <w:rsid w:val="004078EE"/>
    <w:rsid w:val="00435EF4"/>
    <w:rsid w:val="00437035"/>
    <w:rsid w:val="004A4D5B"/>
    <w:rsid w:val="004B16C5"/>
    <w:rsid w:val="004B67B7"/>
    <w:rsid w:val="004E03D8"/>
    <w:rsid w:val="004E4387"/>
    <w:rsid w:val="005033B1"/>
    <w:rsid w:val="005056B1"/>
    <w:rsid w:val="00507D05"/>
    <w:rsid w:val="0051689E"/>
    <w:rsid w:val="00583954"/>
    <w:rsid w:val="005B3340"/>
    <w:rsid w:val="005B68CF"/>
    <w:rsid w:val="005C2C6C"/>
    <w:rsid w:val="005D47C1"/>
    <w:rsid w:val="00606AE3"/>
    <w:rsid w:val="00623B9B"/>
    <w:rsid w:val="00650E2A"/>
    <w:rsid w:val="00654910"/>
    <w:rsid w:val="006631BE"/>
    <w:rsid w:val="00663917"/>
    <w:rsid w:val="0069412C"/>
    <w:rsid w:val="006A6147"/>
    <w:rsid w:val="006B3C98"/>
    <w:rsid w:val="006B6C54"/>
    <w:rsid w:val="006D418F"/>
    <w:rsid w:val="006E59D9"/>
    <w:rsid w:val="00721A6B"/>
    <w:rsid w:val="00730E4A"/>
    <w:rsid w:val="00760C14"/>
    <w:rsid w:val="00775000"/>
    <w:rsid w:val="007808AE"/>
    <w:rsid w:val="00784393"/>
    <w:rsid w:val="007A66C1"/>
    <w:rsid w:val="007C479D"/>
    <w:rsid w:val="007E05DB"/>
    <w:rsid w:val="00805580"/>
    <w:rsid w:val="00817A56"/>
    <w:rsid w:val="00837BAD"/>
    <w:rsid w:val="008B3F4E"/>
    <w:rsid w:val="008E5A00"/>
    <w:rsid w:val="00941BEB"/>
    <w:rsid w:val="00961660"/>
    <w:rsid w:val="009802C2"/>
    <w:rsid w:val="009A0EF7"/>
    <w:rsid w:val="009C685A"/>
    <w:rsid w:val="00A03DCA"/>
    <w:rsid w:val="00A323D0"/>
    <w:rsid w:val="00A44045"/>
    <w:rsid w:val="00A46790"/>
    <w:rsid w:val="00A56E1A"/>
    <w:rsid w:val="00A873F5"/>
    <w:rsid w:val="00A9323A"/>
    <w:rsid w:val="00A956B9"/>
    <w:rsid w:val="00AA50D6"/>
    <w:rsid w:val="00AE4AFB"/>
    <w:rsid w:val="00B14C02"/>
    <w:rsid w:val="00B60BE9"/>
    <w:rsid w:val="00B8314E"/>
    <w:rsid w:val="00B944F4"/>
    <w:rsid w:val="00BB0D86"/>
    <w:rsid w:val="00BB7007"/>
    <w:rsid w:val="00BF3728"/>
    <w:rsid w:val="00C5153A"/>
    <w:rsid w:val="00C82EAB"/>
    <w:rsid w:val="00C97186"/>
    <w:rsid w:val="00CC3F83"/>
    <w:rsid w:val="00CC5381"/>
    <w:rsid w:val="00CF6133"/>
    <w:rsid w:val="00D25C70"/>
    <w:rsid w:val="00D2749B"/>
    <w:rsid w:val="00D32B41"/>
    <w:rsid w:val="00D52F31"/>
    <w:rsid w:val="00D664E6"/>
    <w:rsid w:val="00D72B0A"/>
    <w:rsid w:val="00D74CAE"/>
    <w:rsid w:val="00D97FDE"/>
    <w:rsid w:val="00DD4F55"/>
    <w:rsid w:val="00DE58AA"/>
    <w:rsid w:val="00DF0684"/>
    <w:rsid w:val="00DF3581"/>
    <w:rsid w:val="00E0774F"/>
    <w:rsid w:val="00E41EF3"/>
    <w:rsid w:val="00E81577"/>
    <w:rsid w:val="00E91717"/>
    <w:rsid w:val="00EA7B72"/>
    <w:rsid w:val="00F025E2"/>
    <w:rsid w:val="00F12E69"/>
    <w:rsid w:val="00F17AF2"/>
    <w:rsid w:val="00F340AC"/>
    <w:rsid w:val="00F400EF"/>
    <w:rsid w:val="00F45C90"/>
    <w:rsid w:val="00F8150B"/>
    <w:rsid w:val="00FA0E4B"/>
    <w:rsid w:val="00FB2783"/>
    <w:rsid w:val="00FD2A50"/>
    <w:rsid w:val="00FF03B4"/>
    <w:rsid w:val="00FF7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8AD9256"/>
  <w15:chartTrackingRefBased/>
  <w15:docId w15:val="{798BF0CB-7CBF-441B-B4EF-9DEBABD9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000"/>
    <w:pPr>
      <w:spacing w:before="-1" w:after="-1"/>
    </w:pPr>
  </w:style>
  <w:style w:type="paragraph" w:styleId="1">
    <w:name w:val="heading 1"/>
    <w:basedOn w:val="a"/>
    <w:next w:val="a"/>
    <w:link w:val="10"/>
    <w:uiPriority w:val="9"/>
    <w:qFormat/>
    <w:rsid w:val="00FF74D9"/>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2">
    <w:name w:val="heading 2"/>
    <w:basedOn w:val="a"/>
    <w:next w:val="a"/>
    <w:link w:val="20"/>
    <w:uiPriority w:val="9"/>
    <w:unhideWhenUsed/>
    <w:qFormat/>
    <w:rsid w:val="00FF74D9"/>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3">
    <w:name w:val="heading 3"/>
    <w:basedOn w:val="a"/>
    <w:next w:val="a"/>
    <w:link w:val="30"/>
    <w:uiPriority w:val="9"/>
    <w:semiHidden/>
    <w:unhideWhenUsed/>
    <w:qFormat/>
    <w:rsid w:val="00FF74D9"/>
    <w:pPr>
      <w:pBdr>
        <w:top w:val="single" w:sz="6" w:space="2" w:color="5B9BD5"/>
      </w:pBdr>
      <w:spacing w:before="300" w:after="0"/>
      <w:outlineLvl w:val="2"/>
    </w:pPr>
    <w:rPr>
      <w:caps/>
      <w:color w:val="1F4D78"/>
      <w:spacing w:val="15"/>
    </w:rPr>
  </w:style>
  <w:style w:type="paragraph" w:styleId="4">
    <w:name w:val="heading 4"/>
    <w:basedOn w:val="a"/>
    <w:next w:val="a"/>
    <w:link w:val="40"/>
    <w:uiPriority w:val="9"/>
    <w:semiHidden/>
    <w:unhideWhenUsed/>
    <w:qFormat/>
    <w:rsid w:val="00FF74D9"/>
    <w:pPr>
      <w:pBdr>
        <w:top w:val="dotted" w:sz="6" w:space="2" w:color="5B9BD5"/>
      </w:pBdr>
      <w:spacing w:before="200" w:after="0"/>
      <w:outlineLvl w:val="3"/>
    </w:pPr>
    <w:rPr>
      <w:caps/>
      <w:color w:val="2E74B5"/>
      <w:spacing w:val="10"/>
    </w:rPr>
  </w:style>
  <w:style w:type="paragraph" w:styleId="5">
    <w:name w:val="heading 5"/>
    <w:basedOn w:val="a"/>
    <w:next w:val="a"/>
    <w:link w:val="50"/>
    <w:uiPriority w:val="9"/>
    <w:semiHidden/>
    <w:unhideWhenUsed/>
    <w:qFormat/>
    <w:rsid w:val="00FF74D9"/>
    <w:pPr>
      <w:pBdr>
        <w:bottom w:val="single" w:sz="6" w:space="1" w:color="5B9BD5"/>
      </w:pBdr>
      <w:spacing w:before="200" w:after="0"/>
      <w:outlineLvl w:val="4"/>
    </w:pPr>
    <w:rPr>
      <w:caps/>
      <w:color w:val="2E74B5"/>
      <w:spacing w:val="10"/>
    </w:rPr>
  </w:style>
  <w:style w:type="paragraph" w:styleId="6">
    <w:name w:val="heading 6"/>
    <w:basedOn w:val="a"/>
    <w:next w:val="a"/>
    <w:link w:val="60"/>
    <w:uiPriority w:val="9"/>
    <w:semiHidden/>
    <w:unhideWhenUsed/>
    <w:qFormat/>
    <w:rsid w:val="00FF74D9"/>
    <w:pPr>
      <w:pBdr>
        <w:bottom w:val="dotted" w:sz="6" w:space="1" w:color="5B9BD5"/>
      </w:pBdr>
      <w:spacing w:before="200" w:after="0"/>
      <w:outlineLvl w:val="5"/>
    </w:pPr>
    <w:rPr>
      <w:caps/>
      <w:color w:val="2E74B5"/>
      <w:spacing w:val="10"/>
    </w:rPr>
  </w:style>
  <w:style w:type="paragraph" w:styleId="7">
    <w:name w:val="heading 7"/>
    <w:basedOn w:val="a"/>
    <w:next w:val="a"/>
    <w:link w:val="70"/>
    <w:uiPriority w:val="9"/>
    <w:semiHidden/>
    <w:unhideWhenUsed/>
    <w:qFormat/>
    <w:rsid w:val="00FF74D9"/>
    <w:pPr>
      <w:spacing w:before="200" w:after="0"/>
      <w:outlineLvl w:val="6"/>
    </w:pPr>
    <w:rPr>
      <w:caps/>
      <w:color w:val="2E74B5"/>
      <w:spacing w:val="10"/>
    </w:rPr>
  </w:style>
  <w:style w:type="paragraph" w:styleId="8">
    <w:name w:val="heading 8"/>
    <w:basedOn w:val="a"/>
    <w:next w:val="a"/>
    <w:link w:val="80"/>
    <w:uiPriority w:val="9"/>
    <w:semiHidden/>
    <w:unhideWhenUsed/>
    <w:qFormat/>
    <w:rsid w:val="00FF74D9"/>
    <w:pPr>
      <w:spacing w:before="200" w:after="0"/>
      <w:outlineLvl w:val="7"/>
    </w:pPr>
    <w:rPr>
      <w:caps/>
      <w:spacing w:val="10"/>
      <w:sz w:val="18"/>
      <w:szCs w:val="18"/>
    </w:rPr>
  </w:style>
  <w:style w:type="paragraph" w:styleId="9">
    <w:name w:val="heading 9"/>
    <w:basedOn w:val="a"/>
    <w:next w:val="a"/>
    <w:link w:val="90"/>
    <w:uiPriority w:val="9"/>
    <w:semiHidden/>
    <w:unhideWhenUsed/>
    <w:qFormat/>
    <w:rsid w:val="00FF74D9"/>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3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FF74D9"/>
    <w:rPr>
      <w:caps/>
      <w:color w:val="FFFFFF"/>
      <w:spacing w:val="15"/>
      <w:sz w:val="22"/>
      <w:szCs w:val="22"/>
      <w:shd w:val="clear" w:color="auto" w:fill="5B9BD5"/>
    </w:rPr>
  </w:style>
  <w:style w:type="character" w:customStyle="1" w:styleId="20">
    <w:name w:val="見出し 2 (文字)"/>
    <w:link w:val="2"/>
    <w:uiPriority w:val="9"/>
    <w:rsid w:val="00FF74D9"/>
    <w:rPr>
      <w:caps/>
      <w:spacing w:val="15"/>
      <w:shd w:val="clear" w:color="auto" w:fill="DEEAF6"/>
    </w:rPr>
  </w:style>
  <w:style w:type="character" w:customStyle="1" w:styleId="30">
    <w:name w:val="見出し 3 (文字)"/>
    <w:link w:val="3"/>
    <w:uiPriority w:val="9"/>
    <w:semiHidden/>
    <w:rsid w:val="00FF74D9"/>
    <w:rPr>
      <w:caps/>
      <w:color w:val="1F4D78"/>
      <w:spacing w:val="15"/>
    </w:rPr>
  </w:style>
  <w:style w:type="character" w:customStyle="1" w:styleId="40">
    <w:name w:val="見出し 4 (文字)"/>
    <w:link w:val="4"/>
    <w:uiPriority w:val="9"/>
    <w:semiHidden/>
    <w:rsid w:val="00FF74D9"/>
    <w:rPr>
      <w:caps/>
      <w:color w:val="2E74B5"/>
      <w:spacing w:val="10"/>
    </w:rPr>
  </w:style>
  <w:style w:type="character" w:customStyle="1" w:styleId="50">
    <w:name w:val="見出し 5 (文字)"/>
    <w:link w:val="5"/>
    <w:uiPriority w:val="9"/>
    <w:semiHidden/>
    <w:rsid w:val="00FF74D9"/>
    <w:rPr>
      <w:caps/>
      <w:color w:val="2E74B5"/>
      <w:spacing w:val="10"/>
    </w:rPr>
  </w:style>
  <w:style w:type="character" w:customStyle="1" w:styleId="60">
    <w:name w:val="見出し 6 (文字)"/>
    <w:link w:val="6"/>
    <w:uiPriority w:val="9"/>
    <w:semiHidden/>
    <w:rsid w:val="00FF74D9"/>
    <w:rPr>
      <w:caps/>
      <w:color w:val="2E74B5"/>
      <w:spacing w:val="10"/>
    </w:rPr>
  </w:style>
  <w:style w:type="character" w:customStyle="1" w:styleId="70">
    <w:name w:val="見出し 7 (文字)"/>
    <w:link w:val="7"/>
    <w:uiPriority w:val="9"/>
    <w:semiHidden/>
    <w:rsid w:val="00FF74D9"/>
    <w:rPr>
      <w:caps/>
      <w:color w:val="2E74B5"/>
      <w:spacing w:val="10"/>
    </w:rPr>
  </w:style>
  <w:style w:type="character" w:customStyle="1" w:styleId="80">
    <w:name w:val="見出し 8 (文字)"/>
    <w:link w:val="8"/>
    <w:uiPriority w:val="9"/>
    <w:semiHidden/>
    <w:rsid w:val="00FF74D9"/>
    <w:rPr>
      <w:caps/>
      <w:spacing w:val="10"/>
      <w:sz w:val="18"/>
      <w:szCs w:val="18"/>
    </w:rPr>
  </w:style>
  <w:style w:type="character" w:customStyle="1" w:styleId="90">
    <w:name w:val="見出し 9 (文字)"/>
    <w:link w:val="9"/>
    <w:uiPriority w:val="9"/>
    <w:semiHidden/>
    <w:rsid w:val="00FF74D9"/>
    <w:rPr>
      <w:i/>
      <w:iCs/>
      <w:caps/>
      <w:spacing w:val="10"/>
      <w:sz w:val="18"/>
      <w:szCs w:val="18"/>
    </w:rPr>
  </w:style>
  <w:style w:type="paragraph" w:styleId="a4">
    <w:name w:val="caption"/>
    <w:basedOn w:val="a"/>
    <w:next w:val="a"/>
    <w:uiPriority w:val="35"/>
    <w:semiHidden/>
    <w:unhideWhenUsed/>
    <w:qFormat/>
    <w:rsid w:val="00FF74D9"/>
    <w:rPr>
      <w:b/>
      <w:bCs/>
      <w:color w:val="2E74B5"/>
      <w:sz w:val="16"/>
      <w:szCs w:val="16"/>
    </w:rPr>
  </w:style>
  <w:style w:type="paragraph" w:styleId="a5">
    <w:name w:val="Title"/>
    <w:basedOn w:val="a"/>
    <w:next w:val="a"/>
    <w:link w:val="a6"/>
    <w:uiPriority w:val="10"/>
    <w:qFormat/>
    <w:rsid w:val="00FF74D9"/>
    <w:pPr>
      <w:spacing w:before="0" w:after="0"/>
    </w:pPr>
    <w:rPr>
      <w:rFonts w:ascii="Calibri Light" w:eastAsia="SimSun" w:hAnsi="Calibri Light"/>
      <w:caps/>
      <w:color w:val="5B9BD5"/>
      <w:spacing w:val="10"/>
      <w:sz w:val="52"/>
      <w:szCs w:val="52"/>
    </w:rPr>
  </w:style>
  <w:style w:type="character" w:customStyle="1" w:styleId="a6">
    <w:name w:val="表題 (文字)"/>
    <w:link w:val="a5"/>
    <w:uiPriority w:val="10"/>
    <w:rsid w:val="00FF74D9"/>
    <w:rPr>
      <w:rFonts w:ascii="Calibri Light" w:eastAsia="SimSun" w:hAnsi="Calibri Light" w:cs="Times New Roman"/>
      <w:caps/>
      <w:color w:val="5B9BD5"/>
      <w:spacing w:val="10"/>
      <w:sz w:val="52"/>
      <w:szCs w:val="52"/>
    </w:rPr>
  </w:style>
  <w:style w:type="paragraph" w:styleId="a7">
    <w:name w:val="Subtitle"/>
    <w:basedOn w:val="a"/>
    <w:next w:val="a"/>
    <w:link w:val="a8"/>
    <w:uiPriority w:val="11"/>
    <w:qFormat/>
    <w:rsid w:val="00FF74D9"/>
    <w:pPr>
      <w:spacing w:before="0" w:after="500"/>
    </w:pPr>
    <w:rPr>
      <w:caps/>
      <w:color w:val="595959"/>
      <w:spacing w:val="10"/>
      <w:sz w:val="21"/>
      <w:szCs w:val="21"/>
    </w:rPr>
  </w:style>
  <w:style w:type="character" w:customStyle="1" w:styleId="a8">
    <w:name w:val="副題 (文字)"/>
    <w:link w:val="a7"/>
    <w:uiPriority w:val="11"/>
    <w:rsid w:val="00FF74D9"/>
    <w:rPr>
      <w:caps/>
      <w:color w:val="595959"/>
      <w:spacing w:val="10"/>
      <w:sz w:val="21"/>
      <w:szCs w:val="21"/>
    </w:rPr>
  </w:style>
  <w:style w:type="character" w:styleId="a9">
    <w:name w:val="Strong"/>
    <w:uiPriority w:val="22"/>
    <w:qFormat/>
    <w:rsid w:val="00FF74D9"/>
    <w:rPr>
      <w:b/>
      <w:bCs/>
    </w:rPr>
  </w:style>
  <w:style w:type="character" w:styleId="aa">
    <w:name w:val="Emphasis"/>
    <w:uiPriority w:val="20"/>
    <w:qFormat/>
    <w:rsid w:val="00FF74D9"/>
    <w:rPr>
      <w:caps/>
      <w:color w:val="1F4D78"/>
      <w:spacing w:val="5"/>
    </w:rPr>
  </w:style>
  <w:style w:type="paragraph" w:styleId="ab">
    <w:name w:val="No Spacing"/>
    <w:uiPriority w:val="1"/>
    <w:qFormat/>
    <w:rsid w:val="00FF74D9"/>
    <w:pPr>
      <w:spacing w:before="-1"/>
    </w:pPr>
  </w:style>
  <w:style w:type="paragraph" w:styleId="ac">
    <w:name w:val="Quote"/>
    <w:basedOn w:val="a"/>
    <w:next w:val="a"/>
    <w:link w:val="ad"/>
    <w:uiPriority w:val="29"/>
    <w:qFormat/>
    <w:rsid w:val="00FF74D9"/>
    <w:rPr>
      <w:i/>
      <w:iCs/>
      <w:sz w:val="24"/>
      <w:szCs w:val="24"/>
    </w:rPr>
  </w:style>
  <w:style w:type="character" w:customStyle="1" w:styleId="ad">
    <w:name w:val="引用文 (文字)"/>
    <w:link w:val="ac"/>
    <w:uiPriority w:val="29"/>
    <w:rsid w:val="00FF74D9"/>
    <w:rPr>
      <w:i/>
      <w:iCs/>
      <w:sz w:val="24"/>
      <w:szCs w:val="24"/>
    </w:rPr>
  </w:style>
  <w:style w:type="paragraph" w:styleId="21">
    <w:name w:val="Intense Quote"/>
    <w:basedOn w:val="a"/>
    <w:next w:val="a"/>
    <w:link w:val="22"/>
    <w:uiPriority w:val="30"/>
    <w:qFormat/>
    <w:rsid w:val="00FF74D9"/>
    <w:pPr>
      <w:spacing w:before="240" w:after="240"/>
      <w:ind w:left="1080" w:right="1080"/>
      <w:jc w:val="center"/>
    </w:pPr>
    <w:rPr>
      <w:color w:val="5B9BD5"/>
      <w:sz w:val="24"/>
      <w:szCs w:val="24"/>
    </w:rPr>
  </w:style>
  <w:style w:type="character" w:customStyle="1" w:styleId="22">
    <w:name w:val="引用文 2 (文字)"/>
    <w:link w:val="21"/>
    <w:uiPriority w:val="30"/>
    <w:rsid w:val="00FF74D9"/>
    <w:rPr>
      <w:color w:val="5B9BD5"/>
      <w:sz w:val="24"/>
      <w:szCs w:val="24"/>
    </w:rPr>
  </w:style>
  <w:style w:type="character" w:styleId="ae">
    <w:name w:val="Subtle Emphasis"/>
    <w:uiPriority w:val="19"/>
    <w:qFormat/>
    <w:rsid w:val="00FF74D9"/>
    <w:rPr>
      <w:i/>
      <w:iCs/>
      <w:color w:val="1F4D78"/>
    </w:rPr>
  </w:style>
  <w:style w:type="character" w:styleId="23">
    <w:name w:val="Intense Emphasis"/>
    <w:uiPriority w:val="21"/>
    <w:qFormat/>
    <w:rsid w:val="00FF74D9"/>
    <w:rPr>
      <w:b/>
      <w:bCs/>
      <w:caps/>
      <w:color w:val="1F4D78"/>
      <w:spacing w:val="10"/>
    </w:rPr>
  </w:style>
  <w:style w:type="character" w:styleId="af">
    <w:name w:val="Subtle Reference"/>
    <w:uiPriority w:val="31"/>
    <w:qFormat/>
    <w:rsid w:val="00FF74D9"/>
    <w:rPr>
      <w:b/>
      <w:bCs/>
      <w:color w:val="5B9BD5"/>
    </w:rPr>
  </w:style>
  <w:style w:type="character" w:styleId="24">
    <w:name w:val="Intense Reference"/>
    <w:uiPriority w:val="32"/>
    <w:qFormat/>
    <w:rsid w:val="00FF74D9"/>
    <w:rPr>
      <w:b/>
      <w:bCs/>
      <w:i/>
      <w:iCs/>
      <w:caps/>
      <w:color w:val="5B9BD5"/>
    </w:rPr>
  </w:style>
  <w:style w:type="character" w:styleId="af0">
    <w:name w:val="Book Title"/>
    <w:uiPriority w:val="33"/>
    <w:qFormat/>
    <w:rsid w:val="00FF74D9"/>
    <w:rPr>
      <w:b/>
      <w:bCs/>
      <w:i/>
      <w:iCs/>
      <w:spacing w:val="0"/>
    </w:rPr>
  </w:style>
  <w:style w:type="paragraph" w:styleId="af1">
    <w:name w:val="TOC Heading"/>
    <w:basedOn w:val="1"/>
    <w:next w:val="a"/>
    <w:uiPriority w:val="39"/>
    <w:semiHidden/>
    <w:unhideWhenUsed/>
    <w:qFormat/>
    <w:rsid w:val="00FF74D9"/>
    <w:pPr>
      <w:outlineLvl w:val="9"/>
    </w:pPr>
  </w:style>
  <w:style w:type="paragraph" w:styleId="af2">
    <w:name w:val="header"/>
    <w:basedOn w:val="a"/>
    <w:link w:val="af3"/>
    <w:uiPriority w:val="99"/>
    <w:unhideWhenUsed/>
    <w:rsid w:val="008B3F4E"/>
    <w:pPr>
      <w:tabs>
        <w:tab w:val="center" w:pos="4252"/>
        <w:tab w:val="right" w:pos="8504"/>
      </w:tabs>
      <w:snapToGrid w:val="0"/>
    </w:pPr>
  </w:style>
  <w:style w:type="character" w:customStyle="1" w:styleId="af3">
    <w:name w:val="ヘッダー (文字)"/>
    <w:basedOn w:val="a0"/>
    <w:link w:val="af2"/>
    <w:uiPriority w:val="99"/>
    <w:rsid w:val="008B3F4E"/>
  </w:style>
  <w:style w:type="paragraph" w:styleId="af4">
    <w:name w:val="footer"/>
    <w:basedOn w:val="a"/>
    <w:link w:val="af5"/>
    <w:uiPriority w:val="99"/>
    <w:unhideWhenUsed/>
    <w:rsid w:val="008B3F4E"/>
    <w:pPr>
      <w:tabs>
        <w:tab w:val="center" w:pos="4252"/>
        <w:tab w:val="right" w:pos="8504"/>
      </w:tabs>
      <w:snapToGrid w:val="0"/>
    </w:pPr>
  </w:style>
  <w:style w:type="character" w:customStyle="1" w:styleId="af5">
    <w:name w:val="フッター (文字)"/>
    <w:basedOn w:val="a0"/>
    <w:link w:val="af4"/>
    <w:uiPriority w:val="99"/>
    <w:rsid w:val="008B3F4E"/>
  </w:style>
  <w:style w:type="character" w:styleId="af6">
    <w:name w:val="Hyperlink"/>
    <w:basedOn w:val="a0"/>
    <w:uiPriority w:val="99"/>
    <w:semiHidden/>
    <w:unhideWhenUsed/>
    <w:rsid w:val="00437035"/>
    <w:rPr>
      <w:color w:val="0000FF"/>
      <w:u w:val="single"/>
    </w:rPr>
  </w:style>
  <w:style w:type="character" w:styleId="af7">
    <w:name w:val="FollowedHyperlink"/>
    <w:basedOn w:val="a0"/>
    <w:uiPriority w:val="99"/>
    <w:semiHidden/>
    <w:unhideWhenUsed/>
    <w:rsid w:val="004370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6BC15-59F6-403B-B50C-B2441337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脇本 真吾</dc:creator>
  <cp:keywords/>
  <dc:description/>
  <cp:lastModifiedBy>花木 敦志</cp:lastModifiedBy>
  <cp:revision>11</cp:revision>
  <cp:lastPrinted>2022-06-06T06:47:00Z</cp:lastPrinted>
  <dcterms:created xsi:type="dcterms:W3CDTF">2022-06-02T07:49:00Z</dcterms:created>
  <dcterms:modified xsi:type="dcterms:W3CDTF">2022-06-06T08:02:00Z</dcterms:modified>
</cp:coreProperties>
</file>